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97" w:rsidRPr="00251117" w:rsidRDefault="00A81E97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117">
        <w:rPr>
          <w:rFonts w:ascii="Times New Roman" w:hAnsi="Times New Roman" w:cs="Times New Roman"/>
          <w:b/>
          <w:sz w:val="24"/>
          <w:szCs w:val="24"/>
        </w:rPr>
        <w:t>Пояснительная записка к проекту профессионального стандарта</w:t>
      </w:r>
    </w:p>
    <w:p w:rsidR="00E4595B" w:rsidRPr="00251117" w:rsidRDefault="00A81E97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117">
        <w:rPr>
          <w:rFonts w:ascii="Times New Roman" w:hAnsi="Times New Roman" w:cs="Times New Roman"/>
          <w:b/>
          <w:sz w:val="24"/>
          <w:szCs w:val="24"/>
        </w:rPr>
        <w:t>«</w:t>
      </w:r>
      <w:r w:rsidR="00E4595B" w:rsidRPr="00251117">
        <w:rPr>
          <w:rFonts w:ascii="Times New Roman" w:hAnsi="Times New Roman" w:cs="Times New Roman"/>
          <w:b/>
          <w:sz w:val="24"/>
          <w:szCs w:val="24"/>
        </w:rPr>
        <w:t>Специалист по защите информации</w:t>
      </w:r>
    </w:p>
    <w:p w:rsidR="00A81E97" w:rsidRPr="00251117" w:rsidRDefault="00E4595B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111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51117">
        <w:rPr>
          <w:rFonts w:ascii="Times New Roman" w:hAnsi="Times New Roman" w:cs="Times New Roman"/>
          <w:b/>
          <w:sz w:val="24"/>
          <w:szCs w:val="24"/>
        </w:rPr>
        <w:t xml:space="preserve"> телекоммуникационных системах и сетях</w:t>
      </w:r>
      <w:r w:rsidR="00A81E97" w:rsidRPr="00251117">
        <w:rPr>
          <w:rFonts w:ascii="Times New Roman" w:hAnsi="Times New Roman" w:cs="Times New Roman"/>
          <w:b/>
          <w:sz w:val="24"/>
          <w:szCs w:val="24"/>
        </w:rPr>
        <w:t>»</w:t>
      </w:r>
    </w:p>
    <w:p w:rsidR="00A81E97" w:rsidRPr="00251117" w:rsidRDefault="00A81E97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17" w:rsidRPr="0032420E" w:rsidRDefault="00251117" w:rsidP="00251117">
      <w:pPr>
        <w:jc w:val="center"/>
        <w:rPr>
          <w:b/>
          <w:szCs w:val="24"/>
        </w:rPr>
      </w:pPr>
      <w:r w:rsidRPr="0032420E">
        <w:rPr>
          <w:b/>
          <w:szCs w:val="24"/>
        </w:rPr>
        <w:t>Ог</w:t>
      </w:r>
      <w:r>
        <w:rPr>
          <w:b/>
          <w:szCs w:val="24"/>
        </w:rPr>
        <w:softHyphen/>
      </w:r>
      <w:r w:rsidRPr="0032420E">
        <w:rPr>
          <w:b/>
          <w:szCs w:val="24"/>
        </w:rPr>
        <w:t>лав</w:t>
      </w:r>
      <w:r>
        <w:rPr>
          <w:b/>
          <w:szCs w:val="24"/>
        </w:rPr>
        <w:softHyphen/>
      </w:r>
      <w:r w:rsidRPr="0032420E">
        <w:rPr>
          <w:b/>
          <w:szCs w:val="24"/>
        </w:rPr>
        <w:t>ле</w:t>
      </w:r>
      <w:r>
        <w:rPr>
          <w:b/>
          <w:szCs w:val="24"/>
        </w:rPr>
        <w:softHyphen/>
      </w:r>
      <w:r w:rsidRPr="0032420E">
        <w:rPr>
          <w:b/>
          <w:szCs w:val="24"/>
        </w:rPr>
        <w:t>ние</w:t>
      </w:r>
    </w:p>
    <w:p w:rsidR="00251117" w:rsidRDefault="00251117">
      <w:pPr>
        <w:pStyle w:val="11"/>
        <w:rPr>
          <w:rFonts w:ascii="Calibri" w:hAnsi="Calibri"/>
          <w:bCs w:val="0"/>
          <w:noProof/>
          <w:sz w:val="22"/>
          <w:szCs w:val="22"/>
        </w:rPr>
      </w:pPr>
      <w:r w:rsidRPr="00AB7203">
        <w:rPr>
          <w:smallCaps/>
        </w:rPr>
        <w:fldChar w:fldCharType="begin"/>
      </w:r>
      <w:r w:rsidRPr="005A31A6">
        <w:rPr>
          <w:smallCaps/>
        </w:rPr>
        <w:instrText xml:space="preserve"> TOC \o "1-3" \h \z \u </w:instrText>
      </w:r>
      <w:r w:rsidRPr="00AB7203">
        <w:rPr>
          <w:smallCaps/>
        </w:rPr>
        <w:fldChar w:fldCharType="separate"/>
      </w:r>
      <w:hyperlink w:anchor="_Toc433720313" w:history="1">
        <w:r w:rsidRPr="00A828BB">
          <w:rPr>
            <w:rStyle w:val="a9"/>
            <w:noProof/>
            <w:snapToGrid w:val="0"/>
            <w:w w:val="0"/>
          </w:rPr>
          <w:t>РАЗДЕЛ 1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«ОБЩАЯ ХАРАКТЕРИСТИКА ВИДА ПРОФЕССИОНАЛЬНОЙ ДЕЯТЕЛЬНОСТИ,  ТРУДОВЫХ ФУНКЦИЙ»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14" w:history="1">
        <w:r w:rsidRPr="00A828BB">
          <w:rPr>
            <w:rStyle w:val="a9"/>
            <w:noProof/>
          </w:rPr>
          <w:t>1.1.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ИНФОРМАЦИЯ О ПЕРСПЕКТИВАХ РАЗВИТИЯ ВИДА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15" w:history="1">
        <w:r w:rsidRPr="00A828BB">
          <w:rPr>
            <w:rStyle w:val="a9"/>
            <w:noProof/>
          </w:rPr>
          <w:t>1.2.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ОПИСАНИЕ ОБОБЩЕННЫХ ТРУДОВЫХ ФУНКЦИЙ, ВХОДЯЩИХ В ВИД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16" w:history="1">
        <w:r w:rsidRPr="00A828BB">
          <w:rPr>
            <w:rStyle w:val="a9"/>
            <w:noProof/>
          </w:rPr>
          <w:t>1.3.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ОПИСАНИЕ СОСТАВА ТРУДОВЫХ ФУНКЦИЙ И ОБОСНОВАНИЕ ИХ ОТНЕСЕНИЯ К КОНКРЕТНЫМ УРОВНЯМ (ПОДУРОВНЯМ) КВАЛИФИКАЦИИ.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20317" w:history="1">
        <w:r w:rsidRPr="00A828BB">
          <w:rPr>
            <w:rStyle w:val="a9"/>
            <w:noProof/>
            <w:snapToGrid w:val="0"/>
            <w:w w:val="0"/>
          </w:rPr>
          <w:t>РАЗДЕЛ 2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«ОСНОВНЫЕ ЭТАПЫ РАЗРАБОТКИ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18" w:history="1">
        <w:r w:rsidRPr="00A828BB">
          <w:rPr>
            <w:rStyle w:val="a9"/>
            <w:noProof/>
          </w:rPr>
          <w:t>2.1.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ИНФОРМАЦИЯ ОБ ОРГАНИЗАЦИЯХ, НА БАЗЕ КОТОРЫХ ПРОВОДИЛИСЬ ИССЛЕДОВАНИЯ, И ОБОСНОВАНИЕ ВЫБОРА ЭТИХ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19" w:history="1">
        <w:r w:rsidRPr="00A828BB">
          <w:rPr>
            <w:rStyle w:val="a9"/>
            <w:noProof/>
          </w:rPr>
          <w:t>2.2.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20" w:history="1">
        <w:r w:rsidRPr="00A828BB">
          <w:rPr>
            <w:rStyle w:val="a9"/>
            <w:noProof/>
          </w:rPr>
          <w:t>2.3.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ЭТАПЫ РАЗРАБОТКИ ПРОЕКТА ПРОФЕССИОНАЛЬНОГО СТАНДАРТА «СПЕЦИАЛИСТ ПО ЗАЩИТЕ ИНФОРМАЦИИВ ТЕЛЕКОММУНИКАЦИОННЫХ СИСТЕМАХ И СЕТЯХ»: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21" w:history="1">
        <w:r w:rsidRPr="00A828BB">
          <w:rPr>
            <w:rStyle w:val="a9"/>
            <w:noProof/>
          </w:rPr>
          <w:t>2.4.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ОБЩИЕ СВЕДЕНИЯ О НОРМАТИВНЫХ ПРАВОВЫХ ДОКУМЕНТАХ, РЕГУЛИРУЮЩИХ ВИД ПРОФЕССИОНАЛЬНОЙ ДЕЯТЕЛЬНОСТИ, ДЛЯ КОТОРОГО РАЗРАБОТАН ПРОЕКТ ПРОФЕССИОНАЛЬНОГО СТАНДАРТА (СПИСОК НОРМАТИВНЫХ ПРАВОВЫХ ДОКУМЕНТОВ С УКАЗАНИЕМ ИХ РЕКВИЗИТОВ, КОНКРЕТНЫХ СТАТЕЙ И ПУНКТОВ)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20322" w:history="1">
        <w:r w:rsidRPr="00A828BB">
          <w:rPr>
            <w:rStyle w:val="a9"/>
            <w:noProof/>
            <w:snapToGrid w:val="0"/>
            <w:w w:val="0"/>
          </w:rPr>
          <w:t>РАЗДЕЛ 3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«ОБСУЖДЕНИЕ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51117" w:rsidRDefault="00251117">
      <w:pPr>
        <w:pStyle w:val="21"/>
        <w:tabs>
          <w:tab w:val="left" w:pos="660"/>
          <w:tab w:val="right" w:pos="934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0323" w:history="1">
        <w:r w:rsidRPr="00A828BB">
          <w:rPr>
            <w:rStyle w:val="a9"/>
            <w:noProof/>
          </w:rPr>
          <w:t>3.1.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A828BB">
          <w:rPr>
            <w:rStyle w:val="a9"/>
            <w:noProof/>
          </w:rPr>
          <w:t>ИНФОРМАЦИЯ О ПОРЯДКЕ ОБСУЖДЕНИЯ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51117" w:rsidRPr="00302E45" w:rsidRDefault="00251117" w:rsidP="00251117">
      <w:pPr>
        <w:rPr>
          <w:bCs/>
          <w:smallCaps/>
        </w:rPr>
      </w:pPr>
      <w:r w:rsidRPr="005A31A6">
        <w:rPr>
          <w:b/>
          <w:bCs/>
          <w:smallCaps/>
        </w:rPr>
        <w:fldChar w:fldCharType="end"/>
      </w:r>
    </w:p>
    <w:p w:rsidR="00A81E97" w:rsidRDefault="00A81E97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17" w:rsidRPr="00251117" w:rsidRDefault="00251117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17" w:rsidRPr="00251117" w:rsidRDefault="00251117" w:rsidP="00251117">
      <w:pPr>
        <w:pStyle w:val="1"/>
        <w:ind w:left="0"/>
        <w:rPr>
          <w:sz w:val="24"/>
          <w:szCs w:val="24"/>
        </w:rPr>
      </w:pPr>
      <w:bookmarkStart w:id="1" w:name="_Toc426610435"/>
      <w:bookmarkStart w:id="2" w:name="_Toc426610479"/>
      <w:bookmarkStart w:id="3" w:name="_Toc433720313"/>
      <w:r w:rsidRPr="00251117">
        <w:rPr>
          <w:sz w:val="24"/>
          <w:szCs w:val="24"/>
        </w:rPr>
        <w:t xml:space="preserve">«Общая характеристика вида профессиональной деятельности, </w:t>
      </w:r>
      <w:r w:rsidRPr="00251117">
        <w:rPr>
          <w:sz w:val="24"/>
          <w:szCs w:val="24"/>
        </w:rPr>
        <w:br/>
        <w:t>трудовых функций</w:t>
      </w:r>
      <w:bookmarkEnd w:id="1"/>
      <w:bookmarkEnd w:id="2"/>
      <w:r w:rsidRPr="00251117">
        <w:rPr>
          <w:sz w:val="24"/>
          <w:szCs w:val="24"/>
        </w:rPr>
        <w:t>»</w:t>
      </w:r>
      <w:bookmarkEnd w:id="3"/>
    </w:p>
    <w:p w:rsidR="00251117" w:rsidRPr="00251117" w:rsidRDefault="00251117" w:rsidP="00251117">
      <w:pPr>
        <w:spacing w:after="0"/>
        <w:rPr>
          <w:szCs w:val="24"/>
        </w:rPr>
      </w:pPr>
    </w:p>
    <w:p w:rsidR="00251117" w:rsidRPr="00251117" w:rsidRDefault="00251117" w:rsidP="00251117">
      <w:pPr>
        <w:pStyle w:val="2"/>
        <w:ind w:left="0" w:firstLine="720"/>
        <w:rPr>
          <w:szCs w:val="24"/>
        </w:rPr>
      </w:pPr>
      <w:bookmarkStart w:id="4" w:name="_Toc426610436"/>
      <w:bookmarkStart w:id="5" w:name="_Toc426610480"/>
      <w:bookmarkStart w:id="6" w:name="_Toc433720314"/>
      <w:r w:rsidRPr="00251117">
        <w:rPr>
          <w:szCs w:val="24"/>
        </w:rPr>
        <w:t>Ин</w:t>
      </w:r>
      <w:r w:rsidRPr="00251117">
        <w:rPr>
          <w:szCs w:val="24"/>
        </w:rPr>
        <w:softHyphen/>
        <w:t>фор</w:t>
      </w:r>
      <w:r w:rsidRPr="00251117">
        <w:rPr>
          <w:szCs w:val="24"/>
        </w:rPr>
        <w:softHyphen/>
        <w:t>ма</w:t>
      </w:r>
      <w:r w:rsidRPr="00251117">
        <w:rPr>
          <w:szCs w:val="24"/>
        </w:rPr>
        <w:softHyphen/>
        <w:t>ция о пер</w:t>
      </w:r>
      <w:r w:rsidRPr="00251117">
        <w:rPr>
          <w:szCs w:val="24"/>
        </w:rPr>
        <w:softHyphen/>
        <w:t>спек</w:t>
      </w:r>
      <w:r w:rsidRPr="00251117">
        <w:rPr>
          <w:szCs w:val="24"/>
        </w:rPr>
        <w:softHyphen/>
        <w:t>ти</w:t>
      </w:r>
      <w:r w:rsidRPr="00251117">
        <w:rPr>
          <w:szCs w:val="24"/>
        </w:rPr>
        <w:softHyphen/>
        <w:t>вах раз</w:t>
      </w:r>
      <w:r w:rsidRPr="00251117">
        <w:rPr>
          <w:szCs w:val="24"/>
        </w:rPr>
        <w:softHyphen/>
        <w:t>ви</w:t>
      </w:r>
      <w:r w:rsidRPr="00251117">
        <w:rPr>
          <w:szCs w:val="24"/>
        </w:rPr>
        <w:softHyphen/>
        <w:t>тия ви</w:t>
      </w:r>
      <w:r w:rsidRPr="00251117">
        <w:rPr>
          <w:szCs w:val="24"/>
        </w:rPr>
        <w:softHyphen/>
        <w:t>да про</w:t>
      </w:r>
      <w:r w:rsidRPr="00251117">
        <w:rPr>
          <w:szCs w:val="24"/>
        </w:rPr>
        <w:softHyphen/>
        <w:t>фес</w:t>
      </w:r>
      <w:r w:rsidRPr="00251117">
        <w:rPr>
          <w:szCs w:val="24"/>
        </w:rPr>
        <w:softHyphen/>
        <w:t>сио</w:t>
      </w:r>
      <w:r w:rsidRPr="00251117">
        <w:rPr>
          <w:szCs w:val="24"/>
        </w:rPr>
        <w:softHyphen/>
        <w:t>наль</w:t>
      </w:r>
      <w:r w:rsidRPr="00251117">
        <w:rPr>
          <w:szCs w:val="24"/>
        </w:rPr>
        <w:softHyphen/>
        <w:t>ной дея</w:t>
      </w:r>
      <w:r w:rsidRPr="00251117">
        <w:rPr>
          <w:szCs w:val="24"/>
        </w:rPr>
        <w:softHyphen/>
        <w:t>тель</w:t>
      </w:r>
      <w:r w:rsidRPr="00251117">
        <w:rPr>
          <w:szCs w:val="24"/>
        </w:rPr>
        <w:softHyphen/>
        <w:t>но</w:t>
      </w:r>
      <w:r w:rsidRPr="00251117">
        <w:rPr>
          <w:szCs w:val="24"/>
        </w:rPr>
        <w:softHyphen/>
        <w:t>сти.</w:t>
      </w:r>
      <w:bookmarkEnd w:id="4"/>
      <w:bookmarkEnd w:id="5"/>
      <w:bookmarkEnd w:id="6"/>
    </w:p>
    <w:p w:rsidR="00251117" w:rsidRPr="00251117" w:rsidRDefault="00251117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Про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ный стан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дарт «</w:t>
      </w:r>
      <w:r w:rsidRPr="00251117">
        <w:rPr>
          <w:rFonts w:ascii="Times New Roman" w:hAnsi="Times New Roman" w:cs="Times New Roman"/>
          <w:b/>
          <w:sz w:val="24"/>
          <w:szCs w:val="24"/>
        </w:rPr>
        <w:t>Специалист по защите информации</w:t>
      </w:r>
    </w:p>
    <w:p w:rsidR="00251117" w:rsidRPr="00251117" w:rsidRDefault="00251117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25111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51117">
        <w:rPr>
          <w:rFonts w:ascii="Times New Roman" w:hAnsi="Times New Roman" w:cs="Times New Roman"/>
          <w:b/>
          <w:sz w:val="24"/>
          <w:szCs w:val="24"/>
        </w:rPr>
        <w:t xml:space="preserve"> телекоммуникационных системах и сетях</w:t>
      </w:r>
      <w:r w:rsidRPr="00251117">
        <w:rPr>
          <w:rFonts w:ascii="Times New Roman" w:hAnsi="Times New Roman" w:cs="Times New Roman"/>
          <w:sz w:val="24"/>
          <w:szCs w:val="24"/>
        </w:rPr>
        <w:t>» раз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бо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тан ООО «АСИС», МОО «АЗИ», Академией ФСБ России, Учеб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но-ме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то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ди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че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ским объ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ди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нием по об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зо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ва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нию в об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лас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ти ин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ма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ци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он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ной безо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пас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сти (УМО ИБ) в це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лях реа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ли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за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ции Ука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зов Пре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зи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та Рос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сий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ской Фе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де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ции от 7 мая 2012 г. № 596 «О дол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го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сроч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ной го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су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ст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ной эко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ми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че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ской по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ли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ти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ке», от 15 ян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ва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ря 2013 г.  № 597 «О ме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ро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прия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ти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ях по реа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ли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за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ции го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су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ст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ной со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ци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ной по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ли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ти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ки», от 15 ян</w:t>
      </w:r>
      <w:r w:rsidRPr="00251117">
        <w:rPr>
          <w:rFonts w:ascii="Times New Roman" w:hAnsi="Times New Roman" w:cs="Times New Roman"/>
          <w:sz w:val="24"/>
          <w:szCs w:val="24"/>
        </w:rPr>
        <w:softHyphen/>
        <w:t>ва</w:t>
      </w:r>
      <w:r w:rsidRPr="00251117">
        <w:rPr>
          <w:rFonts w:ascii="Times New Roman" w:hAnsi="Times New Roman" w:cs="Times New Roman"/>
          <w:sz w:val="24"/>
          <w:szCs w:val="24"/>
        </w:rPr>
        <w:softHyphen/>
        <w:t xml:space="preserve">ря 2013 г. № 31с, 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t>ре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ше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ния Со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та Безо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сти Рос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1 ок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тяб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ря 2014 го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да (п.7 про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ко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ла за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ния) «О про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ти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во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дей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вии уг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зам на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сти Рос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ции в ин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ной сфе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ре», по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ста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нов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ле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ния Пра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ви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тель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ст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ва Рос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сий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ской Фе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ции от 31 мар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та      2014 г. № 487-р и про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коль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го ре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ше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ния Мин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тру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да Рос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сии от 8 фев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ля 2015 г. №  14-3/10/П-576 по ито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гам со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ве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ща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ния по во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про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су «О раз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ке про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ных стан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тов спе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стов по груп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пе за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ня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тий (про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сий) «Спе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ли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сты в об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лас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ти ин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фор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ма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ци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он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ной безо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пас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softHyphen/>
        <w:t>сти».</w:t>
      </w:r>
    </w:p>
    <w:p w:rsidR="00E4595B" w:rsidRPr="00251117" w:rsidRDefault="00581CBA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 xml:space="preserve">Вид профессиональной деятельности - </w:t>
      </w:r>
      <w:r w:rsidR="00E4595B" w:rsidRPr="00251117">
        <w:rPr>
          <w:szCs w:val="24"/>
        </w:rPr>
        <w:t>Разработка, внедрение, эксплуатация и менеджмент средств и систем обеспечения информационной безопасности телекоммуникационных систем и сетей в экономике и государственном управлении.</w:t>
      </w:r>
    </w:p>
    <w:p w:rsidR="00A23F97" w:rsidRPr="00251117" w:rsidRDefault="00A46B0A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 xml:space="preserve">Непрерывный и стремительный рост объемов информации, которую необходимо передавать, </w:t>
      </w:r>
      <w:r w:rsidR="00341661" w:rsidRPr="00251117">
        <w:rPr>
          <w:szCs w:val="24"/>
        </w:rPr>
        <w:t xml:space="preserve">приводит к </w:t>
      </w:r>
      <w:r w:rsidRPr="00251117">
        <w:rPr>
          <w:szCs w:val="24"/>
        </w:rPr>
        <w:t>бурно</w:t>
      </w:r>
      <w:r w:rsidR="00341661" w:rsidRPr="00251117">
        <w:rPr>
          <w:szCs w:val="24"/>
        </w:rPr>
        <w:t>му</w:t>
      </w:r>
      <w:r w:rsidRPr="00251117">
        <w:rPr>
          <w:szCs w:val="24"/>
        </w:rPr>
        <w:t xml:space="preserve"> развити</w:t>
      </w:r>
      <w:r w:rsidR="00341661" w:rsidRPr="00251117">
        <w:rPr>
          <w:szCs w:val="24"/>
        </w:rPr>
        <w:t>ю</w:t>
      </w:r>
      <w:r w:rsidRPr="00251117">
        <w:rPr>
          <w:szCs w:val="24"/>
        </w:rPr>
        <w:t xml:space="preserve"> связной отрасли и, в первую очередь, систем телекоммуникаций. </w:t>
      </w:r>
      <w:r w:rsidR="00341661" w:rsidRPr="00251117">
        <w:rPr>
          <w:szCs w:val="24"/>
        </w:rPr>
        <w:t xml:space="preserve">Основной тенденцией такого развития является интеграция телекоммуникационных и информационных </w:t>
      </w:r>
      <w:r w:rsidR="00A23F97" w:rsidRPr="00251117">
        <w:rPr>
          <w:szCs w:val="24"/>
        </w:rPr>
        <w:t xml:space="preserve">систем и </w:t>
      </w:r>
      <w:r w:rsidR="00341661" w:rsidRPr="00251117">
        <w:rPr>
          <w:szCs w:val="24"/>
        </w:rPr>
        <w:t xml:space="preserve">технологий, что </w:t>
      </w:r>
      <w:r w:rsidR="00805027" w:rsidRPr="00251117">
        <w:rPr>
          <w:szCs w:val="24"/>
        </w:rPr>
        <w:t>приводит к формированию и быстрому развитию глобальной телекоммуникационной сети</w:t>
      </w:r>
      <w:r w:rsidR="00341661" w:rsidRPr="00251117">
        <w:rPr>
          <w:szCs w:val="24"/>
        </w:rPr>
        <w:t xml:space="preserve">. </w:t>
      </w:r>
    </w:p>
    <w:p w:rsidR="00341661" w:rsidRPr="00251117" w:rsidRDefault="00341661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 xml:space="preserve">Рост объемов информации, циркулирующей в телекоммуникационных системах и сетях (ТКС) приводит к существенному возрастанию рисков </w:t>
      </w:r>
      <w:r w:rsidR="00F75E2C" w:rsidRPr="00251117">
        <w:rPr>
          <w:szCs w:val="24"/>
        </w:rPr>
        <w:t xml:space="preserve">несанкционированного доступа к данным, </w:t>
      </w:r>
      <w:r w:rsidRPr="00251117">
        <w:rPr>
          <w:szCs w:val="24"/>
        </w:rPr>
        <w:t>в том числе «критически</w:t>
      </w:r>
      <w:r w:rsidR="00F75E2C" w:rsidRPr="00251117">
        <w:rPr>
          <w:szCs w:val="24"/>
        </w:rPr>
        <w:t>м</w:t>
      </w:r>
      <w:r w:rsidRPr="00251117">
        <w:rPr>
          <w:szCs w:val="24"/>
        </w:rPr>
        <w:t>» для экономики и государственного управления, путем различного рода воздействий на технические и информационные ресурсы ТКС.</w:t>
      </w:r>
      <w:r w:rsidR="00F75E2C" w:rsidRPr="00251117">
        <w:rPr>
          <w:szCs w:val="24"/>
        </w:rPr>
        <w:t>Поэтому решение проблемы обеспечения защиты технических и информационных ресурсов телекоммуникационных систем и сетей в условиях существования угроз их информационной безопасности и с учетом текущего уровня развития техники и технологий ТКС продолжает оставаться актуальной задачей.</w:t>
      </w:r>
    </w:p>
    <w:p w:rsidR="00F75E2C" w:rsidRPr="00251117" w:rsidRDefault="00093C10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 xml:space="preserve">Задача обеспечения защиты информации в телекоммуникационных системах и сетях </w:t>
      </w:r>
      <w:r w:rsidR="00805027" w:rsidRPr="00251117">
        <w:rPr>
          <w:szCs w:val="24"/>
        </w:rPr>
        <w:t xml:space="preserve">в настоящее время </w:t>
      </w:r>
      <w:r w:rsidRPr="00251117">
        <w:rPr>
          <w:szCs w:val="24"/>
        </w:rPr>
        <w:t xml:space="preserve">решается в рамках построения комплексной системы </w:t>
      </w:r>
      <w:r w:rsidR="00A23F97" w:rsidRPr="00251117">
        <w:rPr>
          <w:szCs w:val="24"/>
        </w:rPr>
        <w:t>защиты информации</w:t>
      </w:r>
      <w:r w:rsidRPr="00251117">
        <w:rPr>
          <w:szCs w:val="24"/>
        </w:rPr>
        <w:t xml:space="preserve">. Без знания и квалифицированного применения современных информационных технологий, стандартов, </w:t>
      </w:r>
      <w:proofErr w:type="gramStart"/>
      <w:r w:rsidRPr="00251117">
        <w:rPr>
          <w:szCs w:val="24"/>
        </w:rPr>
        <w:t>протоколов</w:t>
      </w:r>
      <w:r w:rsidR="00A23F97" w:rsidRPr="00251117">
        <w:rPr>
          <w:szCs w:val="24"/>
        </w:rPr>
        <w:t>,</w:t>
      </w:r>
      <w:r w:rsidR="00805027" w:rsidRPr="00251117">
        <w:rPr>
          <w:szCs w:val="24"/>
        </w:rPr>
        <w:t>программных</w:t>
      </w:r>
      <w:proofErr w:type="gramEnd"/>
      <w:r w:rsidR="00805027" w:rsidRPr="00251117">
        <w:rPr>
          <w:szCs w:val="24"/>
        </w:rPr>
        <w:t xml:space="preserve"> и аппаратных </w:t>
      </w:r>
      <w:r w:rsidRPr="00251117">
        <w:rPr>
          <w:szCs w:val="24"/>
        </w:rPr>
        <w:t xml:space="preserve">средств защиты информации невозможно </w:t>
      </w:r>
      <w:r w:rsidR="00805027" w:rsidRPr="00251117">
        <w:rPr>
          <w:szCs w:val="24"/>
        </w:rPr>
        <w:t>обеспечить</w:t>
      </w:r>
      <w:r w:rsidRPr="00251117">
        <w:rPr>
          <w:szCs w:val="24"/>
        </w:rPr>
        <w:t xml:space="preserve"> требуем</w:t>
      </w:r>
      <w:r w:rsidR="00805027" w:rsidRPr="00251117">
        <w:rPr>
          <w:szCs w:val="24"/>
        </w:rPr>
        <w:t>ый</w:t>
      </w:r>
      <w:r w:rsidRPr="00251117">
        <w:rPr>
          <w:szCs w:val="24"/>
        </w:rPr>
        <w:t xml:space="preserve"> уров</w:t>
      </w:r>
      <w:r w:rsidR="00805027" w:rsidRPr="00251117">
        <w:rPr>
          <w:szCs w:val="24"/>
        </w:rPr>
        <w:t>ень</w:t>
      </w:r>
      <w:r w:rsidRPr="00251117">
        <w:rPr>
          <w:szCs w:val="24"/>
        </w:rPr>
        <w:t xml:space="preserve"> информационной безо</w:t>
      </w:r>
      <w:r w:rsidR="008A1A60" w:rsidRPr="00251117">
        <w:rPr>
          <w:szCs w:val="24"/>
        </w:rPr>
        <w:t>пасности телекоммуникационных</w:t>
      </w:r>
      <w:r w:rsidRPr="00251117">
        <w:rPr>
          <w:szCs w:val="24"/>
        </w:rPr>
        <w:t xml:space="preserve"> систем и сетей.</w:t>
      </w:r>
      <w:r w:rsidR="001071E2" w:rsidRPr="00251117">
        <w:rPr>
          <w:szCs w:val="24"/>
        </w:rPr>
        <w:t xml:space="preserve"> Это приводит к необходимости поиска комплексных решений в области разработки методов и средств защиты информации в ТКС, </w:t>
      </w:r>
      <w:r w:rsidR="00805027" w:rsidRPr="00251117">
        <w:rPr>
          <w:szCs w:val="24"/>
        </w:rPr>
        <w:t xml:space="preserve">обязательно </w:t>
      </w:r>
      <w:r w:rsidR="001071E2" w:rsidRPr="00251117">
        <w:rPr>
          <w:szCs w:val="24"/>
        </w:rPr>
        <w:t>учитывающих характер вероятных угроз</w:t>
      </w:r>
      <w:r w:rsidR="00805027" w:rsidRPr="00251117">
        <w:rPr>
          <w:szCs w:val="24"/>
        </w:rPr>
        <w:t xml:space="preserve"> информационной безопасности</w:t>
      </w:r>
      <w:r w:rsidR="001071E2" w:rsidRPr="00251117">
        <w:rPr>
          <w:szCs w:val="24"/>
        </w:rPr>
        <w:t>.</w:t>
      </w:r>
    </w:p>
    <w:p w:rsidR="008A1A60" w:rsidRPr="00251117" w:rsidRDefault="008A1A60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>К основным особенностям современного этапа развития телекоммуникационных систем и сетей, влияющим на перспективы рассматриваемого вида профессиональной деятельности относятся:</w:t>
      </w:r>
    </w:p>
    <w:p w:rsidR="00350CA7" w:rsidRPr="00251117" w:rsidRDefault="008A1A60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 xml:space="preserve">1. Высокая интеграция </w:t>
      </w:r>
      <w:r w:rsidR="00350CA7" w:rsidRPr="00251117">
        <w:rPr>
          <w:szCs w:val="24"/>
        </w:rPr>
        <w:t>компонентов телекоммуникационных систем</w:t>
      </w:r>
      <w:r w:rsidR="00A23F97" w:rsidRPr="00251117">
        <w:rPr>
          <w:szCs w:val="24"/>
        </w:rPr>
        <w:t xml:space="preserve"> и при этом</w:t>
      </w:r>
      <w:r w:rsidR="001071E2" w:rsidRPr="00251117">
        <w:rPr>
          <w:szCs w:val="24"/>
        </w:rPr>
        <w:t xml:space="preserve"> распределённый характер построения и функционирования глобальных</w:t>
      </w:r>
      <w:r w:rsidR="00C65ADF" w:rsidRPr="00251117">
        <w:rPr>
          <w:szCs w:val="24"/>
        </w:rPr>
        <w:t xml:space="preserve">телекоммуникационных </w:t>
      </w:r>
      <w:r w:rsidR="00350CA7" w:rsidRPr="00251117">
        <w:rPr>
          <w:szCs w:val="24"/>
        </w:rPr>
        <w:t>сетей</w:t>
      </w:r>
      <w:r w:rsidR="00805027" w:rsidRPr="00251117">
        <w:rPr>
          <w:szCs w:val="24"/>
        </w:rPr>
        <w:t xml:space="preserve">, экспоненциально растущий объем </w:t>
      </w:r>
      <w:proofErr w:type="gramStart"/>
      <w:r w:rsidR="00805027" w:rsidRPr="00251117">
        <w:rPr>
          <w:szCs w:val="24"/>
        </w:rPr>
        <w:t>информации</w:t>
      </w:r>
      <w:proofErr w:type="gramEnd"/>
      <w:r w:rsidR="00805027" w:rsidRPr="00251117">
        <w:rPr>
          <w:szCs w:val="24"/>
        </w:rPr>
        <w:t>, циркулирующей в ТКС</w:t>
      </w:r>
      <w:r w:rsidR="00350CA7" w:rsidRPr="00251117">
        <w:rPr>
          <w:szCs w:val="24"/>
        </w:rPr>
        <w:t xml:space="preserve">. </w:t>
      </w:r>
    </w:p>
    <w:p w:rsidR="009529E4" w:rsidRPr="00251117" w:rsidRDefault="00350CA7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 xml:space="preserve">2. </w:t>
      </w:r>
      <w:r w:rsidR="009529E4" w:rsidRPr="00251117">
        <w:rPr>
          <w:szCs w:val="24"/>
        </w:rPr>
        <w:t>Возрастающее разнообразие и сложность аппаратных платформ, архитектур, отраслевых стандартов, коммуникационных протоколов, сетевых служб и сервисов</w:t>
      </w:r>
      <w:r w:rsidR="00A613E3" w:rsidRPr="00251117">
        <w:rPr>
          <w:szCs w:val="24"/>
        </w:rPr>
        <w:t>.</w:t>
      </w:r>
    </w:p>
    <w:p w:rsidR="00A613E3" w:rsidRPr="00251117" w:rsidRDefault="00350CA7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>3.</w:t>
      </w:r>
      <w:r w:rsidR="00A613E3" w:rsidRPr="00251117">
        <w:rPr>
          <w:szCs w:val="24"/>
        </w:rPr>
        <w:t xml:space="preserve"> Появление новых видов сетевого взаимодействия, бурное развитие беспроводных и оптоволоконных технологий связи, конвергенция существующих </w:t>
      </w:r>
      <w:r w:rsidR="00150B3F" w:rsidRPr="00251117">
        <w:rPr>
          <w:szCs w:val="24"/>
        </w:rPr>
        <w:t xml:space="preserve">телекоммуникационных </w:t>
      </w:r>
      <w:r w:rsidR="00A613E3" w:rsidRPr="00251117">
        <w:rPr>
          <w:szCs w:val="24"/>
        </w:rPr>
        <w:t>систем и сетей в единое инфо</w:t>
      </w:r>
      <w:r w:rsidR="00A23F97" w:rsidRPr="00251117">
        <w:rPr>
          <w:szCs w:val="24"/>
        </w:rPr>
        <w:t>коммуникационное</w:t>
      </w:r>
      <w:r w:rsidR="00A613E3" w:rsidRPr="00251117">
        <w:rPr>
          <w:szCs w:val="24"/>
        </w:rPr>
        <w:t xml:space="preserve"> пространство.</w:t>
      </w:r>
    </w:p>
    <w:p w:rsidR="009D4F3D" w:rsidRPr="00251117" w:rsidRDefault="00350CA7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>4.</w:t>
      </w:r>
      <w:r w:rsidR="00A613E3" w:rsidRPr="00251117">
        <w:rPr>
          <w:szCs w:val="24"/>
        </w:rPr>
        <w:t xml:space="preserve"> Большое количество национальных и международных организаций, координирующих разработки и осуществляющих стандартизацию в области современных ТКС</w:t>
      </w:r>
      <w:r w:rsidR="009D4F3D" w:rsidRPr="00251117">
        <w:rPr>
          <w:szCs w:val="24"/>
        </w:rPr>
        <w:t>.</w:t>
      </w:r>
    </w:p>
    <w:p w:rsidR="001071E2" w:rsidRPr="00251117" w:rsidRDefault="009D4F3D" w:rsidP="00251117">
      <w:pPr>
        <w:spacing w:after="0"/>
        <w:ind w:firstLine="709"/>
        <w:jc w:val="both"/>
        <w:rPr>
          <w:spacing w:val="2"/>
          <w:szCs w:val="24"/>
        </w:rPr>
      </w:pPr>
      <w:r w:rsidRPr="00251117">
        <w:rPr>
          <w:szCs w:val="24"/>
        </w:rPr>
        <w:lastRenderedPageBreak/>
        <w:t>5. Существенное увеличение числа</w:t>
      </w:r>
      <w:r w:rsidRPr="00251117">
        <w:rPr>
          <w:spacing w:val="2"/>
          <w:szCs w:val="24"/>
        </w:rPr>
        <w:t xml:space="preserve"> угроз </w:t>
      </w:r>
      <w:r w:rsidR="001071E2" w:rsidRPr="00251117">
        <w:rPr>
          <w:spacing w:val="2"/>
          <w:szCs w:val="24"/>
        </w:rPr>
        <w:t>критической инфраструктуры</w:t>
      </w:r>
      <w:r w:rsidRPr="00251117">
        <w:rPr>
          <w:spacing w:val="2"/>
          <w:szCs w:val="24"/>
        </w:rPr>
        <w:t xml:space="preserve">, связанное с переносом традиционных информационных ресурсов в распределенные телекоммуникационные системы и сети. </w:t>
      </w:r>
    </w:p>
    <w:p w:rsidR="00A613E3" w:rsidRPr="00251117" w:rsidRDefault="009D4F3D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>6.Отсутствие</w:t>
      </w:r>
      <w:r w:rsidR="00A613E3" w:rsidRPr="00251117">
        <w:rPr>
          <w:szCs w:val="24"/>
        </w:rPr>
        <w:t xml:space="preserve"> правового регулирования </w:t>
      </w:r>
      <w:r w:rsidRPr="00251117">
        <w:rPr>
          <w:szCs w:val="24"/>
        </w:rPr>
        <w:t>глобальной сети Интернет и практики разрешения конфликтов в киберпространстве на международном уровне.</w:t>
      </w:r>
    </w:p>
    <w:p w:rsidR="008A1A60" w:rsidRPr="00251117" w:rsidRDefault="007E5F5B" w:rsidP="00251117">
      <w:pPr>
        <w:spacing w:after="0"/>
        <w:ind w:firstLine="709"/>
        <w:jc w:val="both"/>
        <w:rPr>
          <w:szCs w:val="24"/>
        </w:rPr>
      </w:pPr>
      <w:r w:rsidRPr="00251117">
        <w:rPr>
          <w:szCs w:val="24"/>
        </w:rPr>
        <w:t xml:space="preserve">Без преувеличения можно констатировать, что обеспечение требуемого уровнязащиты информацииво всех национальных телекоммуникационных системах и сетях является важнейшим условиемобеспечения государственного суверенитета, экономической безопасности, свободы личности и сохранения геополитической роли России в мире. Поэтому востребованность </w:t>
      </w:r>
      <w:r w:rsidR="00805027" w:rsidRPr="00251117">
        <w:rPr>
          <w:szCs w:val="24"/>
        </w:rPr>
        <w:t>рассматриваемого вида профессиональной деятельности</w:t>
      </w:r>
      <w:r w:rsidRPr="00251117">
        <w:rPr>
          <w:szCs w:val="24"/>
        </w:rPr>
        <w:t xml:space="preserve"> будет только возрастать. </w:t>
      </w:r>
    </w:p>
    <w:p w:rsidR="00C02422" w:rsidRPr="00251117" w:rsidRDefault="00C02422" w:rsidP="00251117">
      <w:pPr>
        <w:spacing w:after="0"/>
        <w:ind w:firstLine="709"/>
        <w:jc w:val="both"/>
        <w:rPr>
          <w:szCs w:val="24"/>
        </w:rPr>
      </w:pPr>
    </w:p>
    <w:p w:rsidR="00251117" w:rsidRPr="00251117" w:rsidRDefault="00251117" w:rsidP="00251117">
      <w:pPr>
        <w:pStyle w:val="2"/>
        <w:ind w:left="0"/>
      </w:pPr>
      <w:bookmarkStart w:id="7" w:name="_Toc426610437"/>
      <w:bookmarkStart w:id="8" w:name="_Toc426610481"/>
      <w:bookmarkStart w:id="9" w:name="_Toc433720315"/>
      <w:r w:rsidRPr="00251117">
        <w:t>Опи</w:t>
      </w:r>
      <w:r w:rsidRPr="00251117">
        <w:softHyphen/>
        <w:t>са</w:t>
      </w:r>
      <w:r w:rsidRPr="00251117">
        <w:softHyphen/>
        <w:t>ние обоб</w:t>
      </w:r>
      <w:r w:rsidRPr="00251117">
        <w:softHyphen/>
        <w:t>щен</w:t>
      </w:r>
      <w:r w:rsidRPr="00251117">
        <w:softHyphen/>
        <w:t>ных тру</w:t>
      </w:r>
      <w:r w:rsidRPr="00251117">
        <w:softHyphen/>
        <w:t>до</w:t>
      </w:r>
      <w:r w:rsidRPr="00251117">
        <w:softHyphen/>
        <w:t>вых функ</w:t>
      </w:r>
      <w:r w:rsidRPr="00251117">
        <w:softHyphen/>
        <w:t>ций, вхо</w:t>
      </w:r>
      <w:r w:rsidRPr="00251117">
        <w:softHyphen/>
        <w:t>дя</w:t>
      </w:r>
      <w:r w:rsidRPr="00251117">
        <w:softHyphen/>
        <w:t>щих в вид про</w:t>
      </w:r>
      <w:r w:rsidRPr="00251117">
        <w:softHyphen/>
        <w:t>фес</w:t>
      </w:r>
      <w:r w:rsidRPr="00251117">
        <w:softHyphen/>
        <w:t>сио</w:t>
      </w:r>
      <w:r w:rsidRPr="00251117">
        <w:softHyphen/>
        <w:t>наль</w:t>
      </w:r>
      <w:r w:rsidRPr="00251117">
        <w:softHyphen/>
        <w:t>ной дея</w:t>
      </w:r>
      <w:r w:rsidRPr="00251117">
        <w:softHyphen/>
        <w:t>тель</w:t>
      </w:r>
      <w:r w:rsidRPr="00251117">
        <w:softHyphen/>
        <w:t>но</w:t>
      </w:r>
      <w:r w:rsidRPr="00251117">
        <w:softHyphen/>
        <w:t>сти.</w:t>
      </w:r>
      <w:bookmarkEnd w:id="7"/>
      <w:bookmarkEnd w:id="8"/>
      <w:bookmarkEnd w:id="9"/>
    </w:p>
    <w:p w:rsidR="00397EAA" w:rsidRPr="00251117" w:rsidRDefault="00397EAA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397EAA" w:rsidRPr="00251117" w:rsidRDefault="00F75E2C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Деятельность по обеспечению защиты технических и информационных ресурсов телекоммуникационных систем и сетей в условиях существования угроз их информационной безопасности (ИБ)</w:t>
      </w:r>
      <w:r w:rsidR="00251117" w:rsidRPr="00251117">
        <w:rPr>
          <w:rFonts w:ascii="Times New Roman" w:hAnsi="Times New Roman" w:cs="Times New Roman"/>
          <w:sz w:val="24"/>
          <w:szCs w:val="24"/>
        </w:rPr>
        <w:t xml:space="preserve"> </w:t>
      </w:r>
      <w:r w:rsidR="00581CBA" w:rsidRPr="00251117">
        <w:rPr>
          <w:rFonts w:ascii="Times New Roman" w:hAnsi="Times New Roman" w:cs="Times New Roman"/>
          <w:sz w:val="24"/>
          <w:szCs w:val="24"/>
        </w:rPr>
        <w:t>включает следующие обобщенные трудовые функции</w:t>
      </w:r>
      <w:r w:rsidR="00A519F9" w:rsidRPr="00251117">
        <w:rPr>
          <w:rFonts w:ascii="Times New Roman" w:hAnsi="Times New Roman" w:cs="Times New Roman"/>
          <w:sz w:val="24"/>
          <w:szCs w:val="24"/>
        </w:rPr>
        <w:t xml:space="preserve"> (ОТФ)</w:t>
      </w:r>
      <w:r w:rsidR="00581CBA" w:rsidRPr="00251117">
        <w:rPr>
          <w:rFonts w:ascii="Times New Roman" w:hAnsi="Times New Roman" w:cs="Times New Roman"/>
          <w:sz w:val="24"/>
          <w:szCs w:val="24"/>
        </w:rPr>
        <w:t xml:space="preserve"> и соответствующие им уровни квалификации</w:t>
      </w:r>
    </w:p>
    <w:p w:rsidR="00581CBA" w:rsidRPr="00251117" w:rsidRDefault="00581CBA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2"/>
        <w:gridCol w:w="3823"/>
      </w:tblGrid>
      <w:tr w:rsidR="00581CBA" w:rsidRPr="00251117" w:rsidTr="00F75E2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1CBA" w:rsidRPr="00251117" w:rsidRDefault="00581CBA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  <w:r w:rsidR="001C32E5" w:rsidRPr="00251117">
              <w:rPr>
                <w:rFonts w:ascii="Times New Roman" w:hAnsi="Times New Roman" w:cs="Times New Roman"/>
                <w:sz w:val="24"/>
                <w:szCs w:val="24"/>
              </w:rPr>
              <w:t xml:space="preserve"> (ОТФ)</w:t>
            </w:r>
          </w:p>
        </w:tc>
      </w:tr>
      <w:tr w:rsidR="00581CBA" w:rsidRPr="00251117" w:rsidTr="00E23951">
        <w:trPr>
          <w:trHeight w:val="1"/>
        </w:trPr>
        <w:tc>
          <w:tcPr>
            <w:tcW w:w="29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DD0409" w:rsidRPr="00251117" w:rsidTr="00E23951">
        <w:trPr>
          <w:trHeight w:val="1"/>
        </w:trPr>
        <w:tc>
          <w:tcPr>
            <w:tcW w:w="29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 по безопасному функционированию технических и информационных ресурсов ТКС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D0409" w:rsidRPr="00251117" w:rsidRDefault="00DD0409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E2C" w:rsidRPr="00251117" w:rsidTr="00E23951">
        <w:trPr>
          <w:trHeight w:val="509"/>
        </w:trPr>
        <w:tc>
          <w:tcPr>
            <w:tcW w:w="2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технических и информационных ресурсов ТКС в процессе эксплуатации</w:t>
            </w:r>
          </w:p>
        </w:tc>
        <w:tc>
          <w:tcPr>
            <w:tcW w:w="2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5E2C" w:rsidRPr="00251117" w:rsidRDefault="00DD0409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CBA" w:rsidRPr="00251117" w:rsidTr="00E23951">
        <w:trPr>
          <w:trHeight w:val="322"/>
        </w:trPr>
        <w:tc>
          <w:tcPr>
            <w:tcW w:w="291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2511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BA" w:rsidRPr="00251117" w:rsidTr="00E23951">
        <w:trPr>
          <w:trHeight w:val="317"/>
        </w:trPr>
        <w:tc>
          <w:tcPr>
            <w:tcW w:w="29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2511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2C" w:rsidRPr="00251117" w:rsidTr="00E23951">
        <w:trPr>
          <w:trHeight w:val="509"/>
        </w:trPr>
        <w:tc>
          <w:tcPr>
            <w:tcW w:w="2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элементов и систем специальной связи государственного управления</w:t>
            </w:r>
          </w:p>
        </w:tc>
        <w:tc>
          <w:tcPr>
            <w:tcW w:w="2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5E2C" w:rsidRPr="00251117" w:rsidRDefault="00DD0409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CBA" w:rsidRPr="00251117" w:rsidTr="00E23951">
        <w:trPr>
          <w:trHeight w:val="322"/>
        </w:trPr>
        <w:tc>
          <w:tcPr>
            <w:tcW w:w="291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2511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BA" w:rsidRPr="00251117" w:rsidTr="00E23951">
        <w:trPr>
          <w:trHeight w:val="317"/>
        </w:trPr>
        <w:tc>
          <w:tcPr>
            <w:tcW w:w="29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2511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1CBA" w:rsidRPr="00251117" w:rsidRDefault="00581CBA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2C" w:rsidRPr="00251117" w:rsidTr="00E23951">
        <w:trPr>
          <w:trHeight w:val="929"/>
        </w:trPr>
        <w:tc>
          <w:tcPr>
            <w:tcW w:w="29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Разработка средств защиты технических и информационных ресурсов ТКС</w:t>
            </w:r>
          </w:p>
        </w:tc>
        <w:tc>
          <w:tcPr>
            <w:tcW w:w="20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5E2C" w:rsidRPr="00251117" w:rsidRDefault="00F75E2C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E2C" w:rsidRPr="00251117" w:rsidTr="00E23951">
        <w:trPr>
          <w:trHeight w:val="984"/>
        </w:trPr>
        <w:tc>
          <w:tcPr>
            <w:tcW w:w="2912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E2C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технических и информационных ресурсов систем специальной связи государственного управления</w:t>
            </w:r>
          </w:p>
        </w:tc>
        <w:tc>
          <w:tcPr>
            <w:tcW w:w="2088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5E2C" w:rsidRPr="00251117" w:rsidRDefault="00DD0409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409" w:rsidRPr="00251117" w:rsidTr="00E23951">
        <w:trPr>
          <w:trHeight w:val="984"/>
        </w:trPr>
        <w:tc>
          <w:tcPr>
            <w:tcW w:w="2912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Менеджмент средств и систем защиты технических и информационных ресурсов ТКС</w:t>
            </w:r>
          </w:p>
        </w:tc>
        <w:tc>
          <w:tcPr>
            <w:tcW w:w="2088" w:type="pc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D0409" w:rsidRPr="00251117" w:rsidRDefault="00DD0409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409" w:rsidRPr="00251117" w:rsidTr="00E23951">
        <w:trPr>
          <w:trHeight w:val="984"/>
        </w:trPr>
        <w:tc>
          <w:tcPr>
            <w:tcW w:w="29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Экспертиза проектных решений в сфере защиты технических и информационных ресурсов ТКС</w:t>
            </w:r>
          </w:p>
        </w:tc>
        <w:tc>
          <w:tcPr>
            <w:tcW w:w="20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D0409" w:rsidRPr="00251117" w:rsidRDefault="00DD0409" w:rsidP="00E2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81CBA" w:rsidRPr="00251117" w:rsidRDefault="00581CBA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C15" w:rsidRPr="00251117" w:rsidRDefault="00081336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lastRenderedPageBreak/>
        <w:t>ОТФ «</w:t>
      </w:r>
      <w:r w:rsidR="00DD0409" w:rsidRPr="00251117">
        <w:rPr>
          <w:rFonts w:ascii="Times New Roman" w:hAnsi="Times New Roman" w:cs="Times New Roman"/>
          <w:sz w:val="24"/>
          <w:szCs w:val="24"/>
        </w:rPr>
        <w:t>Выполнение комплекса мер по безопасному функционированию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5уровень квалификации</w:t>
      </w:r>
      <w:r w:rsidR="00F67C15" w:rsidRPr="00251117">
        <w:rPr>
          <w:rFonts w:ascii="Times New Roman" w:hAnsi="Times New Roman" w:cs="Times New Roman"/>
          <w:sz w:val="24"/>
          <w:szCs w:val="24"/>
        </w:rPr>
        <w:t>, поскольку это соответствует «</w:t>
      </w:r>
      <w:r w:rsidR="00F67C15"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F67C15"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F67C15"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="00F67C15"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 </w:t>
      </w:r>
    </w:p>
    <w:p w:rsidR="009E0081" w:rsidRPr="00251117" w:rsidRDefault="00A519F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</w:t>
      </w:r>
      <w:r w:rsidR="00DD0409" w:rsidRPr="00251117">
        <w:rPr>
          <w:rFonts w:ascii="Times New Roman" w:hAnsi="Times New Roman" w:cs="Times New Roman"/>
          <w:sz w:val="24"/>
          <w:szCs w:val="24"/>
        </w:rPr>
        <w:t>Обеспечение безопасности технических и информационных ресурсов ТКС в процессе эксплуатации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DD0409" w:rsidRPr="00251117">
        <w:rPr>
          <w:rFonts w:ascii="Times New Roman" w:hAnsi="Times New Roman" w:cs="Times New Roman"/>
          <w:sz w:val="24"/>
          <w:szCs w:val="24"/>
        </w:rPr>
        <w:t>6</w:t>
      </w:r>
      <w:r w:rsidRPr="00251117">
        <w:rPr>
          <w:rFonts w:ascii="Times New Roman" w:hAnsi="Times New Roman" w:cs="Times New Roman"/>
          <w:sz w:val="24"/>
          <w:szCs w:val="24"/>
        </w:rPr>
        <w:t xml:space="preserve"> уровень квалификации</w:t>
      </w:r>
      <w:r w:rsidR="00F67C15" w:rsidRPr="00251117">
        <w:rPr>
          <w:rFonts w:ascii="Times New Roman" w:hAnsi="Times New Roman" w:cs="Times New Roman"/>
          <w:sz w:val="24"/>
          <w:szCs w:val="24"/>
        </w:rPr>
        <w:t>, поскольку это соответствует «</w:t>
      </w:r>
      <w:r w:rsidR="00F67C15"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F67C15"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F67C15"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="00F67C15"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1C32E5" w:rsidRPr="00251117" w:rsidRDefault="009E0081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</w:t>
      </w:r>
      <w:r w:rsidR="00DD0409" w:rsidRPr="00251117">
        <w:rPr>
          <w:rFonts w:ascii="Times New Roman" w:hAnsi="Times New Roman" w:cs="Times New Roman"/>
          <w:sz w:val="24"/>
          <w:szCs w:val="24"/>
        </w:rPr>
        <w:t>Обеспечение функционирования элементов и систем специальной связи государственного управления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DD0409" w:rsidRPr="00251117">
        <w:rPr>
          <w:rFonts w:ascii="Times New Roman" w:hAnsi="Times New Roman" w:cs="Times New Roman"/>
          <w:sz w:val="24"/>
          <w:szCs w:val="24"/>
        </w:rPr>
        <w:t>6</w:t>
      </w:r>
      <w:r w:rsidRPr="00251117">
        <w:rPr>
          <w:rFonts w:ascii="Times New Roman" w:hAnsi="Times New Roman" w:cs="Times New Roman"/>
          <w:sz w:val="24"/>
          <w:szCs w:val="24"/>
        </w:rPr>
        <w:t>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E0081" w:rsidRPr="00251117" w:rsidRDefault="009E0081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</w:t>
      </w:r>
      <w:r w:rsidR="00DD0409" w:rsidRPr="00251117">
        <w:rPr>
          <w:rFonts w:ascii="Times New Roman" w:hAnsi="Times New Roman" w:cs="Times New Roman"/>
          <w:sz w:val="24"/>
          <w:szCs w:val="24"/>
        </w:rPr>
        <w:t>Разработка средств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DD0409" w:rsidRPr="00251117">
        <w:rPr>
          <w:rFonts w:ascii="Times New Roman" w:hAnsi="Times New Roman" w:cs="Times New Roman"/>
          <w:sz w:val="24"/>
          <w:szCs w:val="24"/>
        </w:rPr>
        <w:t>7</w:t>
      </w:r>
      <w:r w:rsidRPr="00251117">
        <w:rPr>
          <w:rFonts w:ascii="Times New Roman" w:hAnsi="Times New Roman" w:cs="Times New Roman"/>
          <w:sz w:val="24"/>
          <w:szCs w:val="24"/>
        </w:rPr>
        <w:t xml:space="preserve"> уров</w:t>
      </w:r>
      <w:r w:rsidR="00DD0409" w:rsidRPr="00251117">
        <w:rPr>
          <w:rFonts w:ascii="Times New Roman" w:hAnsi="Times New Roman" w:cs="Times New Roman"/>
          <w:sz w:val="24"/>
          <w:szCs w:val="24"/>
        </w:rPr>
        <w:t>ень</w:t>
      </w:r>
      <w:r w:rsidRPr="00251117">
        <w:rPr>
          <w:rFonts w:ascii="Times New Roman" w:hAnsi="Times New Roman" w:cs="Times New Roman"/>
          <w:sz w:val="24"/>
          <w:szCs w:val="24"/>
        </w:rPr>
        <w:t xml:space="preserve">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«Обеспечение безопасности технических и информационных ресурсов систем специальной связи государственного управления» предусматривает 7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«Менеджмент средств и систем защиты технических и информационных ресурсов ТКС» предусматривает 7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«Экспертиза проектных решений в сфере защиты технических и информационных ресурсов ТКС» предусматривает 8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</w:t>
      </w:r>
      <w:r w:rsidRPr="00251117">
        <w:rPr>
          <w:rFonts w:ascii="Times New Roman" w:hAnsi="Times New Roman" w:cs="Times New Roman"/>
          <w:sz w:val="24"/>
          <w:szCs w:val="24"/>
        </w:rPr>
        <w:lastRenderedPageBreak/>
        <w:t>квалификации.</w:t>
      </w:r>
    </w:p>
    <w:p w:rsidR="00DD0409" w:rsidRPr="00251117" w:rsidRDefault="00DD0409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EAA" w:rsidRPr="00251117" w:rsidRDefault="00397EAA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117" w:rsidRPr="00251117" w:rsidRDefault="00251117" w:rsidP="00251117">
      <w:pPr>
        <w:pStyle w:val="2"/>
        <w:ind w:left="0"/>
      </w:pPr>
      <w:bookmarkStart w:id="10" w:name="_Toc426610438"/>
      <w:bookmarkStart w:id="11" w:name="_Toc426610482"/>
      <w:bookmarkStart w:id="12" w:name="_Toc433720316"/>
      <w:r w:rsidRPr="00251117">
        <w:t>Опи</w:t>
      </w:r>
      <w:r w:rsidRPr="00251117">
        <w:softHyphen/>
        <w:t>са</w:t>
      </w:r>
      <w:r w:rsidRPr="00251117">
        <w:softHyphen/>
        <w:t>ние со</w:t>
      </w:r>
      <w:r w:rsidRPr="00251117">
        <w:softHyphen/>
        <w:t>ста</w:t>
      </w:r>
      <w:r w:rsidRPr="00251117">
        <w:softHyphen/>
        <w:t>ва тру</w:t>
      </w:r>
      <w:r w:rsidRPr="00251117">
        <w:softHyphen/>
        <w:t>до</w:t>
      </w:r>
      <w:r w:rsidRPr="00251117">
        <w:softHyphen/>
        <w:t>вых функ</w:t>
      </w:r>
      <w:r w:rsidRPr="00251117">
        <w:softHyphen/>
        <w:t>ций и обос</w:t>
      </w:r>
      <w:r w:rsidRPr="00251117">
        <w:softHyphen/>
        <w:t>но</w:t>
      </w:r>
      <w:r w:rsidRPr="00251117">
        <w:softHyphen/>
        <w:t>ва</w:t>
      </w:r>
      <w:r w:rsidRPr="00251117">
        <w:softHyphen/>
        <w:t>ние их от</w:t>
      </w:r>
      <w:r w:rsidRPr="00251117">
        <w:softHyphen/>
        <w:t>не</w:t>
      </w:r>
      <w:r w:rsidRPr="00251117">
        <w:softHyphen/>
        <w:t>се</w:t>
      </w:r>
      <w:r w:rsidRPr="00251117">
        <w:softHyphen/>
        <w:t>ния к кон</w:t>
      </w:r>
      <w:r w:rsidRPr="00251117">
        <w:softHyphen/>
        <w:t>крет</w:t>
      </w:r>
      <w:r w:rsidRPr="00251117">
        <w:softHyphen/>
        <w:t>ным уров</w:t>
      </w:r>
      <w:r w:rsidRPr="00251117">
        <w:softHyphen/>
        <w:t>ням (по</w:t>
      </w:r>
      <w:r w:rsidRPr="00251117">
        <w:softHyphen/>
        <w:t>ду</w:t>
      </w:r>
      <w:r w:rsidRPr="00251117">
        <w:softHyphen/>
        <w:t>ров</w:t>
      </w:r>
      <w:r w:rsidRPr="00251117">
        <w:softHyphen/>
        <w:t>ням) ква</w:t>
      </w:r>
      <w:r w:rsidRPr="00251117">
        <w:softHyphen/>
        <w:t>ли</w:t>
      </w:r>
      <w:r w:rsidRPr="00251117">
        <w:softHyphen/>
        <w:t>фи</w:t>
      </w:r>
      <w:r w:rsidRPr="00251117">
        <w:softHyphen/>
        <w:t>ка</w:t>
      </w:r>
      <w:r w:rsidRPr="00251117">
        <w:softHyphen/>
        <w:t>ции.</w:t>
      </w:r>
      <w:bookmarkEnd w:id="10"/>
      <w:bookmarkEnd w:id="11"/>
      <w:bookmarkEnd w:id="12"/>
    </w:p>
    <w:p w:rsidR="00B216F9" w:rsidRPr="00251117" w:rsidRDefault="00B216F9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9E0081" w:rsidRPr="00251117" w:rsidRDefault="009E0081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</w:t>
      </w:r>
      <w:r w:rsidR="00DD0409" w:rsidRPr="00251117">
        <w:rPr>
          <w:rFonts w:ascii="Times New Roman" w:hAnsi="Times New Roman" w:cs="Times New Roman"/>
          <w:sz w:val="24"/>
          <w:szCs w:val="24"/>
        </w:rPr>
        <w:t>Выполнение комплекса мер по безопасному функционированию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</w:t>
      </w:r>
    </w:p>
    <w:p w:rsidR="009E0081" w:rsidRPr="00251117" w:rsidRDefault="009E0081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1"/>
        <w:gridCol w:w="1765"/>
      </w:tblGrid>
      <w:tr w:rsidR="009E0081" w:rsidRPr="00251117" w:rsidTr="00D452DB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81" w:rsidRPr="00251117" w:rsidRDefault="009E0081" w:rsidP="00251117">
            <w:pPr>
              <w:spacing w:after="0"/>
              <w:contextualSpacing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Трудовые функции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81" w:rsidRPr="00251117" w:rsidRDefault="00902435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Уровень квалификации</w:t>
            </w:r>
          </w:p>
        </w:tc>
      </w:tr>
      <w:tr w:rsidR="00F75E2C" w:rsidRPr="00251117" w:rsidTr="00D452DB">
        <w:trPr>
          <w:trHeight w:val="697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2C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Установка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2C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5</w:t>
            </w:r>
          </w:p>
        </w:tc>
      </w:tr>
      <w:tr w:rsidR="00F75E2C" w:rsidRPr="00251117" w:rsidTr="00D452DB">
        <w:trPr>
          <w:trHeight w:val="99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2C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Обеспечение бесперебойной работы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2C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5</w:t>
            </w:r>
          </w:p>
        </w:tc>
      </w:tr>
      <w:tr w:rsidR="00F75E2C" w:rsidRPr="00251117" w:rsidTr="00D452DB">
        <w:trPr>
          <w:trHeight w:val="1544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2C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Техническое обслуживание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2C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5</w:t>
            </w:r>
          </w:p>
        </w:tc>
      </w:tr>
    </w:tbl>
    <w:p w:rsidR="009E0081" w:rsidRPr="00251117" w:rsidRDefault="009E0081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5" w:rsidRPr="00251117" w:rsidRDefault="00902435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DD0409" w:rsidRPr="00251117">
        <w:rPr>
          <w:rFonts w:ascii="Times New Roman" w:hAnsi="Times New Roman" w:cs="Times New Roman"/>
          <w:kern w:val="24"/>
          <w:sz w:val="24"/>
          <w:szCs w:val="24"/>
        </w:rPr>
        <w:t>Установка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DD0409" w:rsidRPr="00251117">
        <w:rPr>
          <w:rFonts w:ascii="Times New Roman" w:hAnsi="Times New Roman" w:cs="Times New Roman"/>
          <w:sz w:val="24"/>
          <w:szCs w:val="24"/>
        </w:rPr>
        <w:t>5</w:t>
      </w:r>
      <w:r w:rsidRPr="00251117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251117" w:rsidRDefault="00902435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DD0409" w:rsidRPr="00251117">
        <w:rPr>
          <w:rFonts w:ascii="Times New Roman" w:hAnsi="Times New Roman" w:cs="Times New Roman"/>
          <w:kern w:val="24"/>
          <w:sz w:val="24"/>
          <w:szCs w:val="24"/>
        </w:rPr>
        <w:t>Обеспечение бесперебойной работы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DD0409" w:rsidRPr="00251117">
        <w:rPr>
          <w:rFonts w:ascii="Times New Roman" w:hAnsi="Times New Roman" w:cs="Times New Roman"/>
          <w:sz w:val="24"/>
          <w:szCs w:val="24"/>
        </w:rPr>
        <w:t>5</w:t>
      </w:r>
      <w:r w:rsidRPr="00251117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F75E2C" w:rsidRPr="00251117" w:rsidRDefault="00F75E2C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DD0409" w:rsidRPr="00251117">
        <w:rPr>
          <w:rFonts w:ascii="Times New Roman" w:hAnsi="Times New Roman" w:cs="Times New Roman"/>
          <w:kern w:val="24"/>
          <w:sz w:val="24"/>
          <w:szCs w:val="24"/>
        </w:rPr>
        <w:t>Техническое обслуживание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DD0409" w:rsidRPr="00251117">
        <w:rPr>
          <w:rFonts w:ascii="Times New Roman" w:hAnsi="Times New Roman" w:cs="Times New Roman"/>
          <w:sz w:val="24"/>
          <w:szCs w:val="24"/>
        </w:rPr>
        <w:t>5</w:t>
      </w:r>
      <w:r w:rsidRPr="00251117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</w:t>
      </w:r>
      <w:r w:rsidRPr="00251117">
        <w:rPr>
          <w:rFonts w:ascii="Times New Roman" w:hAnsi="Times New Roman" w:cs="Times New Roman"/>
          <w:sz w:val="24"/>
          <w:szCs w:val="24"/>
        </w:rPr>
        <w:lastRenderedPageBreak/>
        <w:t>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E0081" w:rsidRPr="00251117" w:rsidRDefault="009E0081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«Обеспечение безопасности технических и информационных ресурсов ТКС в процессе эксплуатации» включает следующие трудовые функции (ТФ) и соответствующие им уровни квалификации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1"/>
        <w:gridCol w:w="1765"/>
      </w:tblGrid>
      <w:tr w:rsidR="00DD0409" w:rsidRPr="00251117" w:rsidTr="00DD0409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contextualSpacing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Трудовые функции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Уровень квалификации</w:t>
            </w:r>
          </w:p>
        </w:tc>
      </w:tr>
      <w:tr w:rsidR="00DD0409" w:rsidRPr="00251117" w:rsidTr="00DD0409">
        <w:trPr>
          <w:trHeight w:val="697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Мониторинг функционирования телекоммуникационных систем и сетей, защищенности их технических и информационных ресурсов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6</w:t>
            </w:r>
          </w:p>
        </w:tc>
      </w:tr>
      <w:tr w:rsidR="00DD0409" w:rsidRPr="00251117" w:rsidTr="00DD0409">
        <w:trPr>
          <w:trHeight w:val="99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Управление функционированием телекоммуникационных систем и сетей и безопасностью их технических и информационных ресурсов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6</w:t>
            </w:r>
          </w:p>
        </w:tc>
      </w:tr>
      <w:tr w:rsidR="00DD0409" w:rsidRPr="00251117" w:rsidTr="00DD0409">
        <w:trPr>
          <w:trHeight w:val="1544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Управление персоналом, обслуживающим программные, программно-аппаратные (в том числе криптографические) и технические средства и системы защиты технических и информационных ресурсов, оборудования телекоммуникационных систем и сетей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6</w:t>
            </w:r>
          </w:p>
        </w:tc>
      </w:tr>
    </w:tbl>
    <w:p w:rsidR="00DD0409" w:rsidRPr="00251117" w:rsidRDefault="00DD0409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Мониторинг функционирования телекоммуникационных систем и сетей, защищенности их технических и информационных ресурсов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6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Управление функционированием телекоммуникационных систем и сетей и безопасностью их технических и информационных ресурсов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6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Управление персоналом, обслуживающим программные, программно-аппаратные (в том числе криптографические) и технические средства и системы защиты технических и информационных ресурсов, оборудования телекоммуникационных систем и сетей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6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 xml:space="preserve">ОТФ «Обеспечение функционирования элементов и систем специальной связи </w:t>
      </w:r>
      <w:r w:rsidRPr="00251117">
        <w:rPr>
          <w:rFonts w:ascii="Times New Roman" w:hAnsi="Times New Roman" w:cs="Times New Roman"/>
          <w:sz w:val="24"/>
          <w:szCs w:val="24"/>
        </w:rPr>
        <w:lastRenderedPageBreak/>
        <w:t>государственного управления» включает следующие трудовые функции (ТФ) и соответствующие им уровни квалификации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1"/>
        <w:gridCol w:w="1765"/>
      </w:tblGrid>
      <w:tr w:rsidR="00DD0409" w:rsidRPr="00251117" w:rsidTr="00DD0409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contextualSpacing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Трудовые функции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Уровень квалификации</w:t>
            </w:r>
          </w:p>
        </w:tc>
      </w:tr>
      <w:tr w:rsidR="00DD0409" w:rsidRPr="00251117" w:rsidTr="00DD0409">
        <w:trPr>
          <w:trHeight w:val="697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Установка специальных технических средств и систем специальной связи государственного управления, включая СКЗИ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6</w:t>
            </w:r>
          </w:p>
        </w:tc>
      </w:tr>
      <w:tr w:rsidR="00DD0409" w:rsidRPr="00251117" w:rsidTr="00DD0409">
        <w:trPr>
          <w:trHeight w:val="99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Обеспечение бесперебойной работы специальных технических средств и систем специальной связи государственного управления, включая СКЗИ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6</w:t>
            </w:r>
          </w:p>
        </w:tc>
      </w:tr>
      <w:tr w:rsidR="00DD0409" w:rsidRPr="00251117" w:rsidTr="00DD0409">
        <w:trPr>
          <w:trHeight w:val="1544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Ведение специального делопроизводства и технических документов в процессе эксплуатации средств и систем специальной связи государственного управления, включая СКЗИ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spacing w:after="0"/>
              <w:jc w:val="center"/>
              <w:rPr>
                <w:szCs w:val="24"/>
              </w:rPr>
            </w:pPr>
            <w:r w:rsidRPr="00251117">
              <w:rPr>
                <w:szCs w:val="24"/>
              </w:rPr>
              <w:t>6</w:t>
            </w:r>
          </w:p>
        </w:tc>
      </w:tr>
    </w:tbl>
    <w:p w:rsidR="00DD0409" w:rsidRPr="00251117" w:rsidRDefault="00DD0409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Установка специальных технических средств и систем специальной связи государственного управления, включая СКЗИ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6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Обеспечение бесперебойной работы специальных технических средств и систем специальной связи государственного управления, включая СКЗИ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6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Ведение специального делопроизводства и технических документов в процессе эксплуатации средств и систем специальной связи государственного управления, включая СКЗИ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6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5" w:rsidRPr="00251117" w:rsidRDefault="00902435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</w:t>
      </w:r>
      <w:r w:rsidR="00BE0808" w:rsidRPr="00251117">
        <w:rPr>
          <w:rFonts w:ascii="Times New Roman" w:hAnsi="Times New Roman" w:cs="Times New Roman"/>
          <w:sz w:val="24"/>
          <w:szCs w:val="24"/>
        </w:rPr>
        <w:t>Разработка средств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p w:rsidR="00436C61" w:rsidRPr="00251117" w:rsidRDefault="00436C61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8"/>
        <w:gridCol w:w="1938"/>
      </w:tblGrid>
      <w:tr w:rsidR="00902435" w:rsidRPr="00251117" w:rsidTr="00D452DB">
        <w:trPr>
          <w:trHeight w:val="748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35" w:rsidRPr="00251117" w:rsidRDefault="00902435" w:rsidP="00251117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35" w:rsidRPr="00251117" w:rsidRDefault="00902435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BE0808" w:rsidRPr="00251117" w:rsidTr="00D452DB">
        <w:trPr>
          <w:trHeight w:val="414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Анализ угроз информационной безопасности ТКС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E0808" w:rsidRPr="00251117" w:rsidTr="00D452DB">
        <w:trPr>
          <w:trHeight w:val="704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</w:t>
            </w:r>
            <w:r w:rsidR="00BE0808"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еализация средств и систем защиты технических и информационных ресурсов ТКС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E0808" w:rsidRPr="00251117" w:rsidTr="00D452DB">
        <w:trPr>
          <w:trHeight w:val="983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Проведение НИР и ОКР в сфере разработки средств и систем защиты технических и информационных ресурсов ТКС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9E0081" w:rsidRPr="00251117" w:rsidRDefault="009E0081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5" w:rsidRPr="00251117" w:rsidRDefault="00902435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BE0808" w:rsidRPr="00251117">
        <w:rPr>
          <w:rFonts w:ascii="Times New Roman" w:hAnsi="Times New Roman" w:cs="Times New Roman"/>
          <w:kern w:val="24"/>
          <w:sz w:val="24"/>
          <w:szCs w:val="24"/>
        </w:rPr>
        <w:t>Анализ угроз информационной безопасности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</w:t>
      </w:r>
      <w:r w:rsidR="00E46546" w:rsidRPr="00251117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BE0808" w:rsidRPr="00251117">
        <w:rPr>
          <w:rFonts w:ascii="Times New Roman" w:hAnsi="Times New Roman" w:cs="Times New Roman"/>
          <w:sz w:val="24"/>
          <w:szCs w:val="24"/>
        </w:rPr>
        <w:t xml:space="preserve">7 </w:t>
      </w:r>
      <w:r w:rsidR="00E46546" w:rsidRPr="00251117">
        <w:rPr>
          <w:rFonts w:ascii="Times New Roman" w:hAnsi="Times New Roman" w:cs="Times New Roman"/>
          <w:sz w:val="24"/>
          <w:szCs w:val="24"/>
        </w:rPr>
        <w:t>уровень квалификации, поскольку это соответствует «</w:t>
      </w:r>
      <w:r w:rsidR="00E46546"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E46546"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E46546"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="00E46546"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251117" w:rsidRDefault="00902435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DD0409" w:rsidRPr="00251117">
        <w:rPr>
          <w:rFonts w:ascii="Times New Roman" w:hAnsi="Times New Roman" w:cs="Times New Roman"/>
          <w:kern w:val="24"/>
          <w:sz w:val="24"/>
          <w:szCs w:val="24"/>
        </w:rPr>
        <w:t>Р</w:t>
      </w:r>
      <w:r w:rsidR="00BE0808" w:rsidRPr="00251117">
        <w:rPr>
          <w:rFonts w:ascii="Times New Roman" w:hAnsi="Times New Roman" w:cs="Times New Roman"/>
          <w:kern w:val="24"/>
          <w:sz w:val="24"/>
          <w:szCs w:val="24"/>
        </w:rPr>
        <w:t>еализация средств и систем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</w:t>
      </w:r>
      <w:r w:rsidR="00E46546" w:rsidRPr="00251117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BE0808" w:rsidRPr="00251117">
        <w:rPr>
          <w:rFonts w:ascii="Times New Roman" w:hAnsi="Times New Roman" w:cs="Times New Roman"/>
          <w:sz w:val="24"/>
          <w:szCs w:val="24"/>
        </w:rPr>
        <w:t xml:space="preserve">7 </w:t>
      </w:r>
      <w:r w:rsidR="00E46546" w:rsidRPr="00251117">
        <w:rPr>
          <w:rFonts w:ascii="Times New Roman" w:hAnsi="Times New Roman" w:cs="Times New Roman"/>
          <w:sz w:val="24"/>
          <w:szCs w:val="24"/>
        </w:rPr>
        <w:t>уровень квалификации, поскольку это соответствует «</w:t>
      </w:r>
      <w:r w:rsidR="00E46546"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="00E46546"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="00E46546"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="00E46546"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251117" w:rsidRDefault="00902435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DD0409" w:rsidRPr="00251117">
        <w:rPr>
          <w:rFonts w:ascii="Times New Roman" w:hAnsi="Times New Roman" w:cs="Times New Roman"/>
          <w:kern w:val="24"/>
          <w:sz w:val="24"/>
          <w:szCs w:val="24"/>
        </w:rPr>
        <w:t>Проведение НИР и ОКР в сфере разработки средств и систем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</w:t>
      </w:r>
      <w:r w:rsidR="00E46546" w:rsidRPr="00251117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BE0808" w:rsidRPr="00251117">
        <w:rPr>
          <w:rFonts w:ascii="Times New Roman" w:hAnsi="Times New Roman" w:cs="Times New Roman"/>
          <w:sz w:val="24"/>
          <w:szCs w:val="24"/>
        </w:rPr>
        <w:t>7</w:t>
      </w:r>
      <w:r w:rsidR="00E46546" w:rsidRPr="00251117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="00E46546"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="00E46546"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030A75" w:rsidRPr="00251117" w:rsidRDefault="00030A75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«Обеспечение безопасности технических и информационных ресурсов систем специальной связи государственного управления» включает следующие трудовые функции (ТФ) и соответствующие им уровни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8"/>
        <w:gridCol w:w="1938"/>
      </w:tblGrid>
      <w:tr w:rsidR="00DD0409" w:rsidRPr="00251117" w:rsidTr="00DD0409">
        <w:trPr>
          <w:trHeight w:val="748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DD0409" w:rsidRPr="00251117" w:rsidTr="00DD0409">
        <w:trPr>
          <w:trHeight w:val="414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Организация функционирования элементов и систем специальной связи государственного управления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0409" w:rsidRPr="00251117" w:rsidTr="00DD0409">
        <w:trPr>
          <w:trHeight w:val="704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Проведение НИР и ОКР в сфере разработки средств и элементов систем специальной связи государственного управления, включая СКЗИ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0409" w:rsidRPr="00251117" w:rsidTr="00DD0409">
        <w:trPr>
          <w:trHeight w:val="983"/>
        </w:trPr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09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Контроль безопасности и функциональности систем специальной связи государственного управления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09" w:rsidRPr="00251117" w:rsidRDefault="00DD0409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DD0409" w:rsidRPr="00251117" w:rsidRDefault="00DD0409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Организация функционирования элементов и систем специальной связи государственного управления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7 уровень квалификации, поскольку это </w:t>
      </w:r>
      <w:r w:rsidRPr="00251117">
        <w:rPr>
          <w:rFonts w:ascii="Times New Roman" w:hAnsi="Times New Roman" w:cs="Times New Roman"/>
          <w:sz w:val="24"/>
          <w:szCs w:val="24"/>
        </w:rPr>
        <w:lastRenderedPageBreak/>
        <w:t>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Проведение НИР и ОКР в сфере разработки средств и элементов систем специальной связи государственного управления, включая СКЗИ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7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Pr="00251117">
        <w:rPr>
          <w:rFonts w:ascii="Times New Roman" w:hAnsi="Times New Roman" w:cs="Times New Roman"/>
          <w:kern w:val="24"/>
          <w:sz w:val="24"/>
          <w:szCs w:val="24"/>
        </w:rPr>
        <w:t>Контроль безопасности и функциональности систем специальной связи государственного управления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7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DD0409" w:rsidRPr="00251117" w:rsidRDefault="00DD0409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546" w:rsidRPr="00251117" w:rsidRDefault="00E46546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</w:t>
      </w:r>
      <w:r w:rsidR="00567454" w:rsidRPr="00251117">
        <w:rPr>
          <w:rFonts w:ascii="Times New Roman" w:hAnsi="Times New Roman" w:cs="Times New Roman"/>
          <w:sz w:val="24"/>
          <w:szCs w:val="24"/>
        </w:rPr>
        <w:t>Менеджмент средств и систем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p w:rsidR="00E46546" w:rsidRPr="00251117" w:rsidRDefault="00E46546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985"/>
      </w:tblGrid>
      <w:tr w:rsidR="00E46546" w:rsidRPr="00251117" w:rsidTr="00D452DB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46" w:rsidRPr="00251117" w:rsidRDefault="00E46546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46" w:rsidRPr="00251117" w:rsidRDefault="00E46546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BE0808" w:rsidRPr="00251117" w:rsidTr="00D452DB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Управление рисками систем защиты технических и информационных ресурсов </w:t>
            </w:r>
            <w:r w:rsidR="00DD0409"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808" w:rsidRPr="00251117" w:rsidTr="00D452DB">
        <w:trPr>
          <w:trHeight w:val="41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технических и информационных </w:t>
            </w:r>
            <w:proofErr w:type="gramStart"/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ресурсов  </w:t>
            </w:r>
            <w:r w:rsidR="00DD0409"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ТКС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808" w:rsidRPr="00251117" w:rsidTr="00D452DB">
        <w:trPr>
          <w:trHeight w:val="7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DD0409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Управление отношениями с регуляторами в сфере защиты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08" w:rsidRPr="00251117" w:rsidRDefault="00BE0808" w:rsidP="0025111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46546" w:rsidRPr="00251117" w:rsidRDefault="00E46546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546" w:rsidRPr="00251117" w:rsidRDefault="00E46546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BE0808" w:rsidRPr="00251117">
        <w:rPr>
          <w:rFonts w:ascii="Times New Roman" w:hAnsi="Times New Roman" w:cs="Times New Roman"/>
          <w:sz w:val="24"/>
          <w:szCs w:val="24"/>
        </w:rPr>
        <w:t xml:space="preserve">Управление рисками систем защиты технических и информационных ресурсов </w:t>
      </w:r>
      <w:r w:rsidR="00DD0409" w:rsidRPr="00251117">
        <w:rPr>
          <w:rFonts w:ascii="Times New Roman" w:hAnsi="Times New Roman" w:cs="Times New Roman"/>
          <w:sz w:val="24"/>
          <w:szCs w:val="24"/>
        </w:rPr>
        <w:t>ТКС</w:t>
      </w:r>
      <w:r w:rsidR="009737EE" w:rsidRPr="00251117">
        <w:rPr>
          <w:rFonts w:ascii="Times New Roman" w:hAnsi="Times New Roman" w:cs="Times New Roman"/>
          <w:sz w:val="24"/>
          <w:szCs w:val="24"/>
        </w:rPr>
        <w:t>» предусматривает 7 уровень квалификации, поскольку это соответствует «</w:t>
      </w:r>
      <w:r w:rsidR="009737EE"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="009737EE"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E46546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DD0409" w:rsidRPr="00251117">
        <w:rPr>
          <w:rFonts w:ascii="Times New Roman" w:hAnsi="Times New Roman" w:cs="Times New Roman"/>
          <w:sz w:val="24"/>
          <w:szCs w:val="24"/>
        </w:rPr>
        <w:t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технических и информационных ресурсов 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7 </w:t>
      </w:r>
      <w:r w:rsidRPr="00251117">
        <w:rPr>
          <w:rFonts w:ascii="Times New Roman" w:hAnsi="Times New Roman" w:cs="Times New Roman"/>
          <w:sz w:val="24"/>
          <w:szCs w:val="24"/>
        </w:rPr>
        <w:lastRenderedPageBreak/>
        <w:t>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E46546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DD0409" w:rsidRPr="00251117">
        <w:rPr>
          <w:rFonts w:ascii="Times New Roman" w:hAnsi="Times New Roman" w:cs="Times New Roman"/>
          <w:sz w:val="24"/>
          <w:szCs w:val="24"/>
        </w:rPr>
        <w:t xml:space="preserve">Управление отношениями с регуляторами в сфере защиты </w:t>
      </w:r>
      <w:proofErr w:type="gramStart"/>
      <w:r w:rsidR="00DD0409" w:rsidRPr="00251117">
        <w:rPr>
          <w:rFonts w:ascii="Times New Roman" w:hAnsi="Times New Roman" w:cs="Times New Roman"/>
          <w:sz w:val="24"/>
          <w:szCs w:val="24"/>
        </w:rPr>
        <w:t>информации</w:t>
      </w:r>
      <w:r w:rsidRPr="00251117">
        <w:rPr>
          <w:rFonts w:ascii="Times New Roman" w:hAnsi="Times New Roman" w:cs="Times New Roman"/>
          <w:sz w:val="24"/>
          <w:szCs w:val="24"/>
        </w:rPr>
        <w:t>»предусматривает</w:t>
      </w:r>
      <w:proofErr w:type="gramEnd"/>
      <w:r w:rsidRPr="00251117">
        <w:rPr>
          <w:rFonts w:ascii="Times New Roman" w:hAnsi="Times New Roman" w:cs="Times New Roman"/>
          <w:sz w:val="24"/>
          <w:szCs w:val="24"/>
        </w:rPr>
        <w:t xml:space="preserve"> 7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02435" w:rsidRPr="00251117" w:rsidRDefault="00902435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ОТФ «</w:t>
      </w:r>
      <w:r w:rsidR="00567454" w:rsidRPr="00251117">
        <w:rPr>
          <w:rFonts w:ascii="Times New Roman" w:hAnsi="Times New Roman" w:cs="Times New Roman"/>
          <w:sz w:val="24"/>
          <w:szCs w:val="24"/>
        </w:rPr>
        <w:t>Экспертиза проектных решений в сфере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>» включает следующие трудовые функции (ТФ) и соответствующие им уровни квалификации.</w:t>
      </w:r>
    </w:p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1805"/>
      </w:tblGrid>
      <w:tr w:rsidR="009737EE" w:rsidRPr="00251117" w:rsidTr="00D452DB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EE" w:rsidRPr="00251117" w:rsidRDefault="009737EE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EE" w:rsidRPr="00251117" w:rsidRDefault="009737EE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567454" w:rsidRPr="00251117" w:rsidTr="00E23951">
        <w:trPr>
          <w:trHeight w:val="1264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54" w:rsidRPr="00251117" w:rsidRDefault="00567454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Исследование эффективности способов, средств и систем защиты технических и информационных ресурсов ТКС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54" w:rsidRPr="00251117" w:rsidRDefault="00567454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454" w:rsidRPr="00251117" w:rsidTr="00E23951">
        <w:trPr>
          <w:trHeight w:val="985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54" w:rsidRPr="00251117" w:rsidRDefault="00567454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54" w:rsidRPr="00251117" w:rsidRDefault="00567454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454" w:rsidRPr="00251117" w:rsidTr="00E23951">
        <w:trPr>
          <w:trHeight w:val="788"/>
        </w:trPr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54" w:rsidRPr="00251117" w:rsidRDefault="00567454" w:rsidP="00251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Проведение НИР в области разработки методов и средств обеспечения безопасности функционирования систем специальной связи государственного управления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54" w:rsidRPr="00251117" w:rsidRDefault="00567454" w:rsidP="00251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567454" w:rsidRPr="00251117">
        <w:rPr>
          <w:rFonts w:ascii="Times New Roman" w:hAnsi="Times New Roman" w:cs="Times New Roman"/>
          <w:kern w:val="24"/>
          <w:sz w:val="24"/>
          <w:szCs w:val="24"/>
        </w:rPr>
        <w:t>Исследование эффективности способов, средств и систем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567454" w:rsidRPr="00251117">
        <w:rPr>
          <w:rFonts w:ascii="Times New Roman" w:hAnsi="Times New Roman" w:cs="Times New Roman"/>
          <w:sz w:val="24"/>
          <w:szCs w:val="24"/>
        </w:rPr>
        <w:t xml:space="preserve">8 </w:t>
      </w:r>
      <w:r w:rsidRPr="00251117">
        <w:rPr>
          <w:rFonts w:ascii="Times New Roman" w:hAnsi="Times New Roman" w:cs="Times New Roman"/>
          <w:sz w:val="24"/>
          <w:szCs w:val="24"/>
        </w:rPr>
        <w:t>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567454" w:rsidRPr="00251117">
        <w:rPr>
          <w:rFonts w:ascii="Times New Roman" w:hAnsi="Times New Roman" w:cs="Times New Roman"/>
          <w:kern w:val="24"/>
          <w:sz w:val="24"/>
          <w:szCs w:val="24"/>
        </w:rPr>
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</w:r>
      <w:r w:rsidRPr="00251117"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 w:rsidR="00567454" w:rsidRPr="00251117">
        <w:rPr>
          <w:rFonts w:ascii="Times New Roman" w:hAnsi="Times New Roman" w:cs="Times New Roman"/>
          <w:sz w:val="24"/>
          <w:szCs w:val="24"/>
        </w:rPr>
        <w:t>8</w:t>
      </w:r>
      <w:r w:rsidRPr="00251117">
        <w:rPr>
          <w:rFonts w:ascii="Times New Roman" w:hAnsi="Times New Roman" w:cs="Times New Roman"/>
          <w:sz w:val="24"/>
          <w:szCs w:val="24"/>
        </w:rPr>
        <w:t xml:space="preserve">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lastRenderedPageBreak/>
        <w:t>ТФ «</w:t>
      </w:r>
      <w:r w:rsidR="00BE0808" w:rsidRPr="00251117">
        <w:rPr>
          <w:rFonts w:ascii="Times New Roman" w:hAnsi="Times New Roman" w:cs="Times New Roman"/>
          <w:kern w:val="24"/>
          <w:sz w:val="24"/>
          <w:szCs w:val="24"/>
        </w:rPr>
        <w:t>Разработка средств и элементов систем специальной связи государственного управления, включая СКЗИ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7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 xml:space="preserve">Уровням квалификации в целях подготовки </w:t>
      </w:r>
      <w:proofErr w:type="gramStart"/>
      <w:r w:rsidRPr="00251117">
        <w:rPr>
          <w:rFonts w:ascii="Times New Roman" w:hAnsi="Times New Roman" w:cs="Times New Roman"/>
          <w:bCs/>
          <w:sz w:val="24"/>
          <w:szCs w:val="24"/>
        </w:rPr>
        <w:t>профессиональных  стандартов</w:t>
      </w:r>
      <w:proofErr w:type="gramEnd"/>
      <w:r w:rsidRPr="00251117">
        <w:rPr>
          <w:rFonts w:ascii="Times New Roman" w:hAnsi="Times New Roman" w:cs="Times New Roman"/>
          <w:bCs/>
          <w:sz w:val="24"/>
          <w:szCs w:val="24"/>
        </w:rPr>
        <w:t>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ТФ «</w:t>
      </w:r>
      <w:r w:rsidR="00567454" w:rsidRPr="00251117">
        <w:rPr>
          <w:rFonts w:ascii="Times New Roman" w:hAnsi="Times New Roman" w:cs="Times New Roman"/>
          <w:kern w:val="24"/>
          <w:sz w:val="24"/>
          <w:szCs w:val="24"/>
        </w:rPr>
        <w:t>Проведение НИР в области разработки методов и средств обеспечения безопасности функционирования систем специальной связи государственного управления</w:t>
      </w:r>
      <w:r w:rsidRPr="00251117">
        <w:rPr>
          <w:rFonts w:ascii="Times New Roman" w:hAnsi="Times New Roman" w:cs="Times New Roman"/>
          <w:sz w:val="24"/>
          <w:szCs w:val="24"/>
        </w:rPr>
        <w:t>» предусматривает 8 уровень квалификации, поскольку это соответствует «</w:t>
      </w:r>
      <w:r w:rsidRPr="00251117">
        <w:rPr>
          <w:rFonts w:ascii="Times New Roman" w:hAnsi="Times New Roman" w:cs="Times New Roman"/>
          <w:bCs/>
          <w:sz w:val="24"/>
          <w:szCs w:val="24"/>
        </w:rPr>
        <w:t>Уровням квалификации в целях подготовки профессиональных  стандартов»</w:t>
      </w:r>
      <w:r w:rsidRPr="00251117">
        <w:rPr>
          <w:rFonts w:ascii="Times New Roman" w:hAnsi="Times New Roman" w:cs="Times New Roman"/>
          <w:sz w:val="24"/>
          <w:szCs w:val="24"/>
        </w:rPr>
        <w:t xml:space="preserve"> Минтруда России как по показателям уровней квалификации (широта полномочий и ответственность; характер умений; характер знаний), так и по минимальным требованиям к уровню образования и основным путям достижения уровня квалификации.</w:t>
      </w:r>
    </w:p>
    <w:p w:rsidR="009737EE" w:rsidRPr="00251117" w:rsidRDefault="009737EE" w:rsidP="00251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117" w:rsidRPr="00251117" w:rsidRDefault="00251117" w:rsidP="00251117">
      <w:pPr>
        <w:pStyle w:val="1"/>
        <w:tabs>
          <w:tab w:val="left" w:pos="1843"/>
        </w:tabs>
        <w:ind w:left="0" w:firstLine="720"/>
        <w:rPr>
          <w:sz w:val="24"/>
          <w:szCs w:val="24"/>
        </w:rPr>
      </w:pPr>
      <w:bookmarkStart w:id="13" w:name="_Toc426610439"/>
      <w:bookmarkStart w:id="14" w:name="_Toc426610483"/>
      <w:bookmarkStart w:id="15" w:name="_Toc433720317"/>
      <w:r w:rsidRPr="00251117">
        <w:rPr>
          <w:sz w:val="24"/>
          <w:szCs w:val="24"/>
        </w:rPr>
        <w:t>«Основные этапы разработки проекта профессионального стандарта»</w:t>
      </w:r>
      <w:bookmarkEnd w:id="13"/>
      <w:bookmarkEnd w:id="14"/>
      <w:bookmarkEnd w:id="15"/>
    </w:p>
    <w:p w:rsidR="00251117" w:rsidRPr="00251117" w:rsidRDefault="00251117" w:rsidP="00251117">
      <w:pPr>
        <w:spacing w:after="0"/>
        <w:ind w:firstLine="720"/>
        <w:rPr>
          <w:szCs w:val="24"/>
        </w:rPr>
      </w:pPr>
    </w:p>
    <w:p w:rsidR="00251117" w:rsidRPr="00251117" w:rsidRDefault="00251117" w:rsidP="00251117">
      <w:pPr>
        <w:pStyle w:val="2"/>
        <w:ind w:left="0"/>
      </w:pPr>
      <w:bookmarkStart w:id="16" w:name="_Toc426610440"/>
      <w:bookmarkStart w:id="17" w:name="_Toc426610484"/>
      <w:bookmarkStart w:id="18" w:name="_Toc433720318"/>
      <w:r w:rsidRPr="00251117">
        <w:t>Ин</w:t>
      </w:r>
      <w:r w:rsidRPr="00251117">
        <w:softHyphen/>
        <w:t>фор</w:t>
      </w:r>
      <w:r w:rsidRPr="00251117">
        <w:softHyphen/>
        <w:t>ма</w:t>
      </w:r>
      <w:r w:rsidRPr="00251117">
        <w:softHyphen/>
        <w:t>ция об ор</w:t>
      </w:r>
      <w:r w:rsidRPr="00251117">
        <w:softHyphen/>
        <w:t>га</w:t>
      </w:r>
      <w:r w:rsidRPr="00251117">
        <w:softHyphen/>
        <w:t>ни</w:t>
      </w:r>
      <w:r w:rsidRPr="00251117">
        <w:softHyphen/>
        <w:t>за</w:t>
      </w:r>
      <w:r w:rsidRPr="00251117">
        <w:softHyphen/>
        <w:t>ци</w:t>
      </w:r>
      <w:r w:rsidRPr="00251117">
        <w:softHyphen/>
        <w:t>ях, на ба</w:t>
      </w:r>
      <w:r w:rsidRPr="00251117">
        <w:softHyphen/>
        <w:t>зе ко</w:t>
      </w:r>
      <w:r w:rsidRPr="00251117">
        <w:softHyphen/>
        <w:t>то</w:t>
      </w:r>
      <w:r w:rsidRPr="00251117">
        <w:softHyphen/>
        <w:t>рых про</w:t>
      </w:r>
      <w:r w:rsidRPr="00251117">
        <w:softHyphen/>
        <w:t>во</w:t>
      </w:r>
      <w:r w:rsidRPr="00251117">
        <w:softHyphen/>
        <w:t>ди</w:t>
      </w:r>
      <w:r w:rsidRPr="00251117">
        <w:softHyphen/>
        <w:t>лись ис</w:t>
      </w:r>
      <w:r w:rsidRPr="00251117">
        <w:softHyphen/>
        <w:t>сле</w:t>
      </w:r>
      <w:r w:rsidRPr="00251117">
        <w:softHyphen/>
        <w:t>до</w:t>
      </w:r>
      <w:r w:rsidRPr="00251117">
        <w:softHyphen/>
        <w:t>ва</w:t>
      </w:r>
      <w:r w:rsidRPr="00251117">
        <w:softHyphen/>
        <w:t>ния, и обос</w:t>
      </w:r>
      <w:r w:rsidRPr="00251117">
        <w:softHyphen/>
        <w:t>но</w:t>
      </w:r>
      <w:r w:rsidRPr="00251117">
        <w:softHyphen/>
        <w:t>ва</w:t>
      </w:r>
      <w:r w:rsidRPr="00251117">
        <w:softHyphen/>
        <w:t>ние вы</w:t>
      </w:r>
      <w:r w:rsidRPr="00251117">
        <w:softHyphen/>
        <w:t>бо</w:t>
      </w:r>
      <w:r w:rsidRPr="00251117">
        <w:softHyphen/>
        <w:t>ра этих ор</w:t>
      </w:r>
      <w:r w:rsidRPr="00251117">
        <w:softHyphen/>
        <w:t>га</w:t>
      </w:r>
      <w:r w:rsidRPr="00251117">
        <w:softHyphen/>
        <w:t>ни</w:t>
      </w:r>
      <w:r w:rsidRPr="00251117">
        <w:softHyphen/>
        <w:t>за</w:t>
      </w:r>
      <w:r w:rsidRPr="00251117">
        <w:softHyphen/>
        <w:t>ций</w:t>
      </w:r>
      <w:bookmarkEnd w:id="16"/>
      <w:bookmarkEnd w:id="17"/>
      <w:bookmarkEnd w:id="18"/>
      <w:r w:rsidRPr="00251117">
        <w:t xml:space="preserve"> </w:t>
      </w:r>
    </w:p>
    <w:p w:rsidR="00251117" w:rsidRPr="00251117" w:rsidRDefault="00251117" w:rsidP="00251117">
      <w:pPr>
        <w:spacing w:after="0"/>
        <w:ind w:firstLine="720"/>
        <w:rPr>
          <w:szCs w:val="24"/>
        </w:rPr>
      </w:pPr>
      <w:r w:rsidRPr="00251117">
        <w:rPr>
          <w:szCs w:val="24"/>
        </w:rPr>
        <w:t>Ор</w:t>
      </w:r>
      <w:r w:rsidRPr="00251117">
        <w:rPr>
          <w:szCs w:val="24"/>
        </w:rPr>
        <w:softHyphen/>
        <w:t>га</w:t>
      </w:r>
      <w:r w:rsidRPr="00251117">
        <w:rPr>
          <w:szCs w:val="24"/>
        </w:rPr>
        <w:softHyphen/>
        <w:t>ни</w:t>
      </w:r>
      <w:r w:rsidRPr="00251117">
        <w:rPr>
          <w:szCs w:val="24"/>
        </w:rPr>
        <w:softHyphen/>
        <w:t>за</w:t>
      </w:r>
      <w:r w:rsidRPr="00251117">
        <w:rPr>
          <w:szCs w:val="24"/>
        </w:rPr>
        <w:softHyphen/>
        <w:t>ции, на ба</w:t>
      </w:r>
      <w:r w:rsidRPr="00251117">
        <w:rPr>
          <w:szCs w:val="24"/>
        </w:rPr>
        <w:softHyphen/>
        <w:t>зе ко</w:t>
      </w:r>
      <w:r w:rsidRPr="00251117">
        <w:rPr>
          <w:szCs w:val="24"/>
        </w:rPr>
        <w:softHyphen/>
        <w:t>то</w:t>
      </w:r>
      <w:r w:rsidRPr="00251117">
        <w:rPr>
          <w:szCs w:val="24"/>
        </w:rPr>
        <w:softHyphen/>
        <w:t>рых про</w:t>
      </w:r>
      <w:r w:rsidRPr="00251117">
        <w:rPr>
          <w:szCs w:val="24"/>
        </w:rPr>
        <w:softHyphen/>
        <w:t>во</w:t>
      </w:r>
      <w:r w:rsidRPr="00251117">
        <w:rPr>
          <w:szCs w:val="24"/>
        </w:rPr>
        <w:softHyphen/>
        <w:t>ди</w:t>
      </w:r>
      <w:r w:rsidRPr="00251117">
        <w:rPr>
          <w:szCs w:val="24"/>
        </w:rPr>
        <w:softHyphen/>
        <w:t>лись ис</w:t>
      </w:r>
      <w:r w:rsidRPr="00251117">
        <w:rPr>
          <w:szCs w:val="24"/>
        </w:rPr>
        <w:softHyphen/>
        <w:t>сле</w:t>
      </w:r>
      <w:r w:rsidRPr="00251117">
        <w:rPr>
          <w:szCs w:val="24"/>
        </w:rPr>
        <w:softHyphen/>
        <w:t>до</w:t>
      </w:r>
      <w:r w:rsidRPr="00251117">
        <w:rPr>
          <w:szCs w:val="24"/>
        </w:rPr>
        <w:softHyphen/>
        <w:t>ва</w:t>
      </w:r>
      <w:r w:rsidRPr="00251117">
        <w:rPr>
          <w:szCs w:val="24"/>
        </w:rPr>
        <w:softHyphen/>
        <w:t xml:space="preserve">ния: </w:t>
      </w:r>
    </w:p>
    <w:p w:rsidR="00251117" w:rsidRPr="00251117" w:rsidRDefault="00251117" w:rsidP="00251117">
      <w:pPr>
        <w:pStyle w:val="a6"/>
        <w:numPr>
          <w:ilvl w:val="0"/>
          <w:numId w:val="37"/>
        </w:numPr>
        <w:spacing w:after="0"/>
        <w:ind w:left="0"/>
        <w:rPr>
          <w:szCs w:val="24"/>
        </w:rPr>
      </w:pPr>
      <w:r w:rsidRPr="00251117">
        <w:rPr>
          <w:szCs w:val="24"/>
        </w:rPr>
        <w:t>ООО «АСИС»;</w:t>
      </w:r>
    </w:p>
    <w:p w:rsidR="00251117" w:rsidRPr="00251117" w:rsidRDefault="00251117" w:rsidP="00251117">
      <w:pPr>
        <w:pStyle w:val="a6"/>
        <w:numPr>
          <w:ilvl w:val="0"/>
          <w:numId w:val="37"/>
        </w:numPr>
        <w:spacing w:after="0"/>
        <w:ind w:left="0"/>
        <w:rPr>
          <w:szCs w:val="24"/>
        </w:rPr>
      </w:pPr>
      <w:r w:rsidRPr="00251117">
        <w:rPr>
          <w:szCs w:val="24"/>
        </w:rPr>
        <w:t>МОО «Ас</w:t>
      </w:r>
      <w:r w:rsidRPr="00251117">
        <w:rPr>
          <w:szCs w:val="24"/>
        </w:rPr>
        <w:softHyphen/>
        <w:t>со</w:t>
      </w:r>
      <w:r w:rsidRPr="00251117">
        <w:rPr>
          <w:szCs w:val="24"/>
        </w:rPr>
        <w:softHyphen/>
        <w:t>циа</w:t>
      </w:r>
      <w:r w:rsidRPr="00251117">
        <w:rPr>
          <w:szCs w:val="24"/>
        </w:rPr>
        <w:softHyphen/>
        <w:t>ция за</w:t>
      </w:r>
      <w:r w:rsidRPr="00251117">
        <w:rPr>
          <w:szCs w:val="24"/>
        </w:rPr>
        <w:softHyphen/>
        <w:t>щи</w:t>
      </w:r>
      <w:r w:rsidRPr="00251117">
        <w:rPr>
          <w:szCs w:val="24"/>
        </w:rPr>
        <w:softHyphen/>
        <w:t>ты ин</w:t>
      </w:r>
      <w:r w:rsidRPr="00251117">
        <w:rPr>
          <w:szCs w:val="24"/>
        </w:rPr>
        <w:softHyphen/>
        <w:t>фор</w:t>
      </w:r>
      <w:r w:rsidRPr="00251117">
        <w:rPr>
          <w:szCs w:val="24"/>
        </w:rPr>
        <w:softHyphen/>
        <w:t>ма</w:t>
      </w:r>
      <w:r w:rsidRPr="00251117">
        <w:rPr>
          <w:szCs w:val="24"/>
        </w:rPr>
        <w:softHyphen/>
        <w:t>ции»;</w:t>
      </w:r>
    </w:p>
    <w:p w:rsidR="00251117" w:rsidRPr="00251117" w:rsidRDefault="00251117" w:rsidP="00251117">
      <w:pPr>
        <w:pStyle w:val="a6"/>
        <w:numPr>
          <w:ilvl w:val="0"/>
          <w:numId w:val="37"/>
        </w:numPr>
        <w:spacing w:after="0"/>
        <w:ind w:left="0"/>
        <w:rPr>
          <w:szCs w:val="24"/>
        </w:rPr>
      </w:pPr>
      <w:r w:rsidRPr="00251117">
        <w:rPr>
          <w:szCs w:val="24"/>
        </w:rPr>
        <w:t>Учеб</w:t>
      </w:r>
      <w:r w:rsidRPr="00251117">
        <w:rPr>
          <w:szCs w:val="24"/>
        </w:rPr>
        <w:softHyphen/>
        <w:t>но-ме</w:t>
      </w:r>
      <w:r w:rsidRPr="00251117">
        <w:rPr>
          <w:szCs w:val="24"/>
        </w:rPr>
        <w:softHyphen/>
        <w:t>то</w:t>
      </w:r>
      <w:r w:rsidRPr="00251117">
        <w:rPr>
          <w:szCs w:val="24"/>
        </w:rPr>
        <w:softHyphen/>
        <w:t>ди</w:t>
      </w:r>
      <w:r w:rsidRPr="00251117">
        <w:rPr>
          <w:szCs w:val="24"/>
        </w:rPr>
        <w:softHyphen/>
        <w:t>че</w:t>
      </w:r>
      <w:r w:rsidRPr="00251117">
        <w:rPr>
          <w:szCs w:val="24"/>
        </w:rPr>
        <w:softHyphen/>
        <w:t>ское объ</w:t>
      </w:r>
      <w:r w:rsidRPr="00251117">
        <w:rPr>
          <w:szCs w:val="24"/>
        </w:rPr>
        <w:softHyphen/>
        <w:t>е</w:t>
      </w:r>
      <w:r w:rsidRPr="00251117">
        <w:rPr>
          <w:szCs w:val="24"/>
        </w:rPr>
        <w:softHyphen/>
        <w:t>ди</w:t>
      </w:r>
      <w:r w:rsidRPr="00251117">
        <w:rPr>
          <w:szCs w:val="24"/>
        </w:rPr>
        <w:softHyphen/>
        <w:t>не</w:t>
      </w:r>
      <w:r w:rsidRPr="00251117">
        <w:rPr>
          <w:szCs w:val="24"/>
        </w:rPr>
        <w:softHyphen/>
        <w:t>ние по об</w:t>
      </w:r>
      <w:r w:rsidRPr="00251117">
        <w:rPr>
          <w:szCs w:val="24"/>
        </w:rPr>
        <w:softHyphen/>
        <w:t>ра</w:t>
      </w:r>
      <w:r w:rsidRPr="00251117">
        <w:rPr>
          <w:szCs w:val="24"/>
        </w:rPr>
        <w:softHyphen/>
        <w:t>зо</w:t>
      </w:r>
      <w:r w:rsidRPr="00251117">
        <w:rPr>
          <w:szCs w:val="24"/>
        </w:rPr>
        <w:softHyphen/>
        <w:t>ва</w:t>
      </w:r>
      <w:r w:rsidRPr="00251117">
        <w:rPr>
          <w:szCs w:val="24"/>
        </w:rPr>
        <w:softHyphen/>
        <w:t>нию в об</w:t>
      </w:r>
      <w:r w:rsidRPr="00251117">
        <w:rPr>
          <w:szCs w:val="24"/>
        </w:rPr>
        <w:softHyphen/>
        <w:t>лас</w:t>
      </w:r>
      <w:r w:rsidRPr="00251117">
        <w:rPr>
          <w:szCs w:val="24"/>
        </w:rPr>
        <w:softHyphen/>
        <w:t>ти ин</w:t>
      </w:r>
      <w:r w:rsidRPr="00251117">
        <w:rPr>
          <w:szCs w:val="24"/>
        </w:rPr>
        <w:softHyphen/>
        <w:t>фор</w:t>
      </w:r>
      <w:r w:rsidRPr="00251117">
        <w:rPr>
          <w:szCs w:val="24"/>
        </w:rPr>
        <w:softHyphen/>
        <w:t>ма</w:t>
      </w:r>
      <w:r w:rsidRPr="00251117">
        <w:rPr>
          <w:szCs w:val="24"/>
        </w:rPr>
        <w:softHyphen/>
        <w:t>ци</w:t>
      </w:r>
      <w:r w:rsidRPr="00251117">
        <w:rPr>
          <w:szCs w:val="24"/>
        </w:rPr>
        <w:softHyphen/>
        <w:t>он</w:t>
      </w:r>
      <w:r w:rsidRPr="00251117">
        <w:rPr>
          <w:szCs w:val="24"/>
        </w:rPr>
        <w:softHyphen/>
        <w:t>ной безо</w:t>
      </w:r>
      <w:r w:rsidRPr="00251117">
        <w:rPr>
          <w:szCs w:val="24"/>
        </w:rPr>
        <w:softHyphen/>
        <w:t>пас</w:t>
      </w:r>
      <w:r w:rsidRPr="00251117">
        <w:rPr>
          <w:szCs w:val="24"/>
        </w:rPr>
        <w:softHyphen/>
        <w:t>но</w:t>
      </w:r>
      <w:r w:rsidRPr="00251117">
        <w:rPr>
          <w:szCs w:val="24"/>
        </w:rPr>
        <w:softHyphen/>
        <w:t xml:space="preserve">сти (УМО ИБ); </w:t>
      </w:r>
    </w:p>
    <w:p w:rsidR="00251117" w:rsidRPr="00251117" w:rsidRDefault="00251117" w:rsidP="00251117">
      <w:pPr>
        <w:pStyle w:val="a6"/>
        <w:numPr>
          <w:ilvl w:val="0"/>
          <w:numId w:val="37"/>
        </w:numPr>
        <w:spacing w:after="0" w:line="240" w:lineRule="auto"/>
        <w:ind w:left="0"/>
        <w:rPr>
          <w:szCs w:val="24"/>
        </w:rPr>
      </w:pPr>
      <w:r w:rsidRPr="00251117">
        <w:rPr>
          <w:szCs w:val="24"/>
        </w:rPr>
        <w:t xml:space="preserve"> Ин</w:t>
      </w:r>
      <w:r w:rsidRPr="00251117">
        <w:rPr>
          <w:szCs w:val="24"/>
        </w:rPr>
        <w:softHyphen/>
        <w:t>сти</w:t>
      </w:r>
      <w:r w:rsidRPr="00251117">
        <w:rPr>
          <w:szCs w:val="24"/>
        </w:rPr>
        <w:softHyphen/>
        <w:t>тут крип</w:t>
      </w:r>
      <w:r w:rsidRPr="00251117">
        <w:rPr>
          <w:szCs w:val="24"/>
        </w:rPr>
        <w:softHyphen/>
        <w:t>то</w:t>
      </w:r>
      <w:r w:rsidRPr="00251117">
        <w:rPr>
          <w:szCs w:val="24"/>
        </w:rPr>
        <w:softHyphen/>
        <w:t>гра</w:t>
      </w:r>
      <w:r w:rsidRPr="00251117">
        <w:rPr>
          <w:szCs w:val="24"/>
        </w:rPr>
        <w:softHyphen/>
        <w:t>фии, свя</w:t>
      </w:r>
      <w:r w:rsidRPr="00251117">
        <w:rPr>
          <w:szCs w:val="24"/>
        </w:rPr>
        <w:softHyphen/>
        <w:t>зи и ин</w:t>
      </w:r>
      <w:r w:rsidRPr="00251117">
        <w:rPr>
          <w:szCs w:val="24"/>
        </w:rPr>
        <w:softHyphen/>
        <w:t>фор</w:t>
      </w:r>
      <w:r w:rsidRPr="00251117">
        <w:rPr>
          <w:szCs w:val="24"/>
        </w:rPr>
        <w:softHyphen/>
        <w:t>ма</w:t>
      </w:r>
      <w:r w:rsidRPr="00251117">
        <w:rPr>
          <w:szCs w:val="24"/>
        </w:rPr>
        <w:softHyphen/>
        <w:t>ти</w:t>
      </w:r>
      <w:r w:rsidRPr="00251117">
        <w:rPr>
          <w:szCs w:val="24"/>
        </w:rPr>
        <w:softHyphen/>
        <w:t>ки Ака</w:t>
      </w:r>
      <w:r w:rsidRPr="00251117">
        <w:rPr>
          <w:szCs w:val="24"/>
        </w:rPr>
        <w:softHyphen/>
        <w:t>де</w:t>
      </w:r>
      <w:r w:rsidRPr="00251117">
        <w:rPr>
          <w:szCs w:val="24"/>
        </w:rPr>
        <w:softHyphen/>
        <w:t>мии ФСБ Рос</w:t>
      </w:r>
      <w:r w:rsidRPr="00251117">
        <w:rPr>
          <w:szCs w:val="24"/>
        </w:rPr>
        <w:softHyphen/>
        <w:t>сии.</w:t>
      </w:r>
    </w:p>
    <w:p w:rsidR="00FC53CF" w:rsidRPr="00251117" w:rsidRDefault="00FC53CF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Выбор этих организаций основывался на следующих требованиях:</w:t>
      </w:r>
    </w:p>
    <w:p w:rsidR="00FC53CF" w:rsidRPr="00251117" w:rsidRDefault="00FC53CF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1. Практический опыт в сфере защиты информации в телекоммуникационных сис</w:t>
      </w:r>
      <w:r w:rsidR="00251117" w:rsidRPr="00251117">
        <w:rPr>
          <w:rFonts w:ascii="Times New Roman" w:hAnsi="Times New Roman" w:cs="Times New Roman"/>
          <w:sz w:val="24"/>
          <w:szCs w:val="24"/>
        </w:rPr>
        <w:t>т</w:t>
      </w:r>
      <w:r w:rsidRPr="00251117">
        <w:rPr>
          <w:rFonts w:ascii="Times New Roman" w:hAnsi="Times New Roman" w:cs="Times New Roman"/>
          <w:sz w:val="24"/>
          <w:szCs w:val="24"/>
        </w:rPr>
        <w:t>емах и сетях.</w:t>
      </w:r>
    </w:p>
    <w:p w:rsidR="00FC53CF" w:rsidRPr="00251117" w:rsidRDefault="00FC53CF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2. Большой опыт в организации подготовки специалистов в области информационной безопасности в целом, а также в сфере разработки, внедрения и эксплуатации средств и систем обеспечения информационной безопасности телекоммуникационных систем и сетей в экономике и государственном управлении, в частности.</w:t>
      </w:r>
    </w:p>
    <w:p w:rsidR="00FC53CF" w:rsidRPr="00251117" w:rsidRDefault="00FC53CF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3. Содействие организациям, предприятиям и органам государственной власти Российской Федерации в реализации государственной политики в области обеспечения защиты информации.</w:t>
      </w:r>
    </w:p>
    <w:p w:rsidR="00FC53CF" w:rsidRPr="00251117" w:rsidRDefault="00FC53CF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4. Наличие у организаций разработчиков лицензии на проведение работ с использованием сведений, составляющих государственную тайну.</w:t>
      </w:r>
    </w:p>
    <w:p w:rsidR="00B216F9" w:rsidRPr="00251117" w:rsidRDefault="00FC53CF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Перечень организаций, сведения об уполномоченных лицах, участвовавших в разработке проекта профессионального стандарта, приводятся в приложении № 1 к пояснительной записке.</w:t>
      </w:r>
    </w:p>
    <w:p w:rsidR="00FC53CF" w:rsidRPr="00251117" w:rsidRDefault="00FC53CF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6F9" w:rsidRPr="00251117" w:rsidRDefault="00B216F9" w:rsidP="00251117">
      <w:pPr>
        <w:pStyle w:val="2"/>
        <w:ind w:left="0"/>
      </w:pPr>
      <w:bookmarkStart w:id="19" w:name="_Toc433720319"/>
      <w:r w:rsidRPr="00251117">
        <w:lastRenderedPageBreak/>
        <w:t>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</w:r>
      <w:bookmarkEnd w:id="19"/>
    </w:p>
    <w:p w:rsidR="003356D6" w:rsidRPr="00251117" w:rsidRDefault="003356D6" w:rsidP="00251117">
      <w:pPr>
        <w:suppressAutoHyphens/>
        <w:spacing w:after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К разработке проекта профессионального стандарта «Специалист по информационной безопасности» были привлечены эксперты трех категорий:</w:t>
      </w:r>
    </w:p>
    <w:p w:rsidR="003356D6" w:rsidRPr="00251117" w:rsidRDefault="003356D6" w:rsidP="00251117">
      <w:pPr>
        <w:numPr>
          <w:ilvl w:val="0"/>
          <w:numId w:val="23"/>
        </w:numPr>
        <w:suppressAutoHyphens/>
        <w:spacing w:after="0"/>
        <w:ind w:left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Представители организаций-заказчиков/потребителей услуг в области информационной безопасности;</w:t>
      </w:r>
    </w:p>
    <w:p w:rsidR="003356D6" w:rsidRPr="00251117" w:rsidRDefault="003356D6" w:rsidP="00251117">
      <w:pPr>
        <w:numPr>
          <w:ilvl w:val="0"/>
          <w:numId w:val="23"/>
        </w:numPr>
        <w:suppressAutoHyphens/>
        <w:spacing w:after="0"/>
        <w:ind w:left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Представители образовательных организаций, реализующих специальности (направления подготовки) в области информационной безопасности;</w:t>
      </w:r>
    </w:p>
    <w:p w:rsidR="003356D6" w:rsidRPr="00251117" w:rsidRDefault="003356D6" w:rsidP="00251117">
      <w:pPr>
        <w:numPr>
          <w:ilvl w:val="0"/>
          <w:numId w:val="23"/>
        </w:numPr>
        <w:suppressAutoHyphens/>
        <w:spacing w:after="0"/>
        <w:ind w:left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 xml:space="preserve">Представители организаций-работодателей отрасли информационной безопасности, осуществляющих не менее 5 лет деятельность в области информационной безопасности, </w:t>
      </w:r>
      <w:r w:rsidRPr="00251117">
        <w:rPr>
          <w:color w:val="000000"/>
          <w:szCs w:val="24"/>
          <w:shd w:val="clear" w:color="auto" w:fill="FFFFFF"/>
          <w:lang w:eastAsia="zh-CN"/>
        </w:rPr>
        <w:t>предприятий различных форм собственности</w:t>
      </w:r>
      <w:r w:rsidRPr="00251117">
        <w:rPr>
          <w:szCs w:val="24"/>
          <w:lang w:eastAsia="zh-CN"/>
        </w:rPr>
        <w:t>.</w:t>
      </w:r>
    </w:p>
    <w:p w:rsidR="003356D6" w:rsidRPr="00251117" w:rsidRDefault="003356D6" w:rsidP="00251117">
      <w:pPr>
        <w:tabs>
          <w:tab w:val="left" w:pos="33"/>
        </w:tabs>
        <w:suppressAutoHyphens/>
        <w:spacing w:after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В экспертную группу разработки проекта профессионального стандарта вошли руководители и специалисты-эксперты в данном виде профессиональной деятельности, специалисты в области управления, обучения и развития персонала, другие специалисты.</w:t>
      </w:r>
    </w:p>
    <w:p w:rsidR="003356D6" w:rsidRPr="00251117" w:rsidRDefault="003356D6" w:rsidP="00251117">
      <w:pPr>
        <w:suppressAutoHyphens/>
        <w:spacing w:after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Требования к квалификации экспертов-разработчиков проекта профессионального стандарта:</w:t>
      </w:r>
    </w:p>
    <w:p w:rsidR="003356D6" w:rsidRPr="00251117" w:rsidRDefault="003356D6" w:rsidP="00251117">
      <w:pPr>
        <w:numPr>
          <w:ilvl w:val="0"/>
          <w:numId w:val="24"/>
        </w:numPr>
        <w:suppressAutoHyphens/>
        <w:spacing w:after="0"/>
        <w:ind w:left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Должность - не ниже руководителя подразделения</w:t>
      </w:r>
      <w:r w:rsidR="00EF33DA" w:rsidRPr="00251117">
        <w:rPr>
          <w:szCs w:val="24"/>
          <w:lang w:eastAsia="zh-CN"/>
        </w:rPr>
        <w:t xml:space="preserve"> или </w:t>
      </w:r>
      <w:r w:rsidRPr="00251117">
        <w:rPr>
          <w:szCs w:val="24"/>
          <w:lang w:eastAsia="zh-CN"/>
        </w:rPr>
        <w:t>ведущего специалиста;</w:t>
      </w:r>
    </w:p>
    <w:p w:rsidR="00EF33DA" w:rsidRPr="00251117" w:rsidRDefault="003356D6" w:rsidP="00251117">
      <w:pPr>
        <w:numPr>
          <w:ilvl w:val="0"/>
          <w:numId w:val="24"/>
        </w:numPr>
        <w:suppressAutoHyphens/>
        <w:spacing w:after="0"/>
        <w:ind w:left="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 xml:space="preserve">Стаж - не менее 5 лет работы в области </w:t>
      </w:r>
      <w:r w:rsidR="00EF33DA" w:rsidRPr="00251117">
        <w:rPr>
          <w:szCs w:val="24"/>
          <w:lang w:eastAsia="zh-CN"/>
        </w:rPr>
        <w:t xml:space="preserve">информационной безопасности </w:t>
      </w:r>
      <w:r w:rsidRPr="00251117">
        <w:rPr>
          <w:szCs w:val="24"/>
          <w:lang w:eastAsia="zh-CN"/>
        </w:rPr>
        <w:t xml:space="preserve">в организации, которая является работодателем в отрасли, либо является представителем системы профессионального образования, оказывающей образовательные услуги </w:t>
      </w:r>
      <w:r w:rsidR="00EF33DA" w:rsidRPr="00251117">
        <w:rPr>
          <w:szCs w:val="24"/>
          <w:lang w:eastAsia="zh-CN"/>
        </w:rPr>
        <w:t>в области информационной безопасности.</w:t>
      </w:r>
    </w:p>
    <w:p w:rsidR="003356D6" w:rsidRPr="00251117" w:rsidRDefault="003356D6" w:rsidP="00251117">
      <w:pPr>
        <w:pStyle w:val="2"/>
        <w:ind w:left="0"/>
        <w:rPr>
          <w:szCs w:val="24"/>
        </w:rPr>
      </w:pPr>
      <w:bookmarkStart w:id="20" w:name="_Toc433720320"/>
      <w:r w:rsidRPr="00251117">
        <w:rPr>
          <w:szCs w:val="24"/>
        </w:rPr>
        <w:t xml:space="preserve">Этапы разработки проекта профессионального стандарта </w:t>
      </w:r>
      <w:r w:rsidR="0064552D" w:rsidRPr="00251117">
        <w:rPr>
          <w:szCs w:val="24"/>
        </w:rPr>
        <w:t>«</w:t>
      </w:r>
      <w:r w:rsidR="009F0871" w:rsidRPr="00251117">
        <w:rPr>
          <w:szCs w:val="24"/>
        </w:rPr>
        <w:t>Специалист по защите информациив телекоммуникационных системах и сетях</w:t>
      </w:r>
      <w:r w:rsidR="0064552D" w:rsidRPr="00251117">
        <w:rPr>
          <w:szCs w:val="24"/>
        </w:rPr>
        <w:t>»</w:t>
      </w:r>
      <w:r w:rsidRPr="00251117">
        <w:rPr>
          <w:szCs w:val="24"/>
        </w:rPr>
        <w:t>:</w:t>
      </w:r>
      <w:bookmarkEnd w:id="20"/>
      <w:r w:rsidRPr="00251117">
        <w:rPr>
          <w:szCs w:val="24"/>
        </w:rPr>
        <w:t xml:space="preserve"> </w:t>
      </w:r>
    </w:p>
    <w:p w:rsidR="00FC53CF" w:rsidRPr="00251117" w:rsidRDefault="00FC53CF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b/>
          <w:sz w:val="24"/>
          <w:szCs w:val="24"/>
          <w:lang w:eastAsia="zh-CN"/>
        </w:rPr>
        <w:t>Этап 1.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 Анализ нормативных правовых актов, руководящих, методических и организационно-распорядительных документов федеральных органов исполнительной власти, научной и методической литературы в области обеспечения информационной безопасности (далее – ИБ) и разработки профессиональных стандартов.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1.1. Анализ российских и международных профессиональных стандартов (проектов стандартов) по схожим видам профессиональной деятельности, проектов профессиональных стандартов (далее – ПС) в области информационной безопасности (не менее 30 стандартов);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1.2. Анализ состояния и перспектив развития соответствующего вида экономической деятельности, группы занятий, к которым относится профессиональный стандарт. Предметом анализа являются: прогнозные документы (федеральных, ведомственных, региональных, корпоративных органов и организаций), содержащие концепции и прогнозы в области информационных технологий и информационной безопасности; состояние и развитие научно-технического прогресса в области информационных технологий и информационной безопасности; материалы по прогнозированию вероятных изменений в видах профессиональной деятельности специалиста по защите информации и его профессионального роста, анализ опыта подготовки отечественных и зарубежных специалистов в области информационной безопасности (не менее 50 документов).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1.3. Анализ тарифно-квалификационных характеристик, содержащихся в Едином тарифно-квалификационном справочнике работ и профессий рабочих, и квалификационных характеристик, содержащихся в Едином квалификационном справочнике должностей руководителей, специалистов и служащих соотнесенные с 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отраслью «Информационная безопасность» и со смежными отраслями (не менее 30 должностей).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1.4. Анализ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деятельности: Законов, Указов и распоряжений Президента Российской Федерации, постановлений Правительства Российской Федерации – не менее 40; нормативных правовых и руководящих документов ФСБ России, ФСТЭК России – не менее 20 документов; ГОСТов в области информационной безопасности – не менее 20.</w:t>
      </w:r>
    </w:p>
    <w:p w:rsidR="00436C61" w:rsidRPr="00251117" w:rsidRDefault="00436C61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C53CF" w:rsidRPr="00251117" w:rsidRDefault="00FC53CF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b/>
          <w:sz w:val="24"/>
          <w:szCs w:val="24"/>
          <w:lang w:eastAsia="zh-CN"/>
        </w:rPr>
        <w:t>Этап 2.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 Системный анализ практической деятельности специалистов в области информационной безопасности.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2.1. Сбор и анализ перечня должностей и должностных обязанностей специалистов в области обеспечения ИБ подразделений по защите информации в органах государственной власти и управления, в организациях различных форм собственности, находящихся в субъектах Российской Федерации.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2.2. Анализ профессиональной деятельности специалистов в области обеспечения информационной безопасности на местах (наблюдение; хронометраж профессиональных функций, выполняемых специалистами, оценка их значимости; анкетирование специалистов и руководителей подразделений по обеспечению информационной безопасности; анализ данных интервью, бесед со специалистами по защите информации разных квалификационных уровней).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2.3. Составление обобщенного (типового) классификатора трудовых функций и трудовых действий, сгруппированных по функциональным областям и уровням квалификаций.</w:t>
      </w:r>
    </w:p>
    <w:p w:rsidR="00436C61" w:rsidRPr="00251117" w:rsidRDefault="00436C61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C53CF" w:rsidRPr="00251117" w:rsidRDefault="00FC53CF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b/>
          <w:sz w:val="24"/>
          <w:szCs w:val="24"/>
          <w:lang w:eastAsia="zh-CN"/>
        </w:rPr>
        <w:t>Этап 3.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 Разработка профессионального стандарта.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3.1. Обоснование и определение наименования вида профессиональной деятельности и основной цели вида профессиональной деятельности. Обоснование и определение группы занятий, в которой указывается наименование одной или нескольких базовых групп занятий и одного или нескольких видов, подгрупп или групп экономической деятельности в соответствии с ОКВЭД, к которым относится данный вид профессиональной деятельности конкретного профессионального стандарта.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3.2. Обоснование и разработка функциональной карты вида профессиональной деятельности: разработка обобщенных трудовых функций, соотнесенных с уровнем квалификации; разработка и определение перечня трудовых функций соответствующего вида профессиональной деятельности, входящих в состав обобщенных трудовых функций; определение уровня квалификации для каждой трудовой функции; разработка и описание перечня основных трудовых действий, обеспечивающих выполнение трудовой функции; разработка и описание умений и знаний, обеспечивающих выполнение всех трудовых действий. Анкетирование работодателей по определению важности элементов функциональной карты.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3.3. Определение возможных наименований должностей работников, выполняющих каждую обобщенную трудовую функцию. Обоснование и определение требований к опыту практической работы (характер и продолжительность такого опыта).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3.4. Обоснование и определение требований к уровню профессионального 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образования, направленности основных и (или) дополнительных программ профессионального образования. 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3.5. Определение особых условий допуска к работе -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работы, а также ссылки на документы, содержащие эти требования. 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3.6. Определение дополнительных характеристик обобщенных трудовых функций. Разработка и описание факторов производственной среды и трудового процесса с учетом специфики отрасли «Информационная безопасность».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3.7. Обоснование и уточнение формулировок наименований проекта профессионального стандарта в соответствии со спецификой деятельности и сложившимся разделением труда между специалистами по информационной безопасности. Согласование формулировок с основными регуляторами в области информационной безопасности.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3.8. Проведение мониторинга технологий и содержания профессиональной деятельности в целях внесения изменений в проект ПС.</w:t>
      </w:r>
    </w:p>
    <w:p w:rsidR="00436C61" w:rsidRPr="00251117" w:rsidRDefault="00436C61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C53CF" w:rsidRPr="00251117" w:rsidRDefault="00FC53CF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b/>
          <w:sz w:val="24"/>
          <w:szCs w:val="24"/>
          <w:lang w:eastAsia="zh-CN"/>
        </w:rPr>
        <w:t>Этап 4.</w:t>
      </w: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 Профессионально-общественное обсуждение проекта профессионального стандарта. 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4.1. Организация обсуждения проекта профессионального стандарта (элементов проекта профессионального стандарта) с заинтересованными организациями (работодателями и их объединениями, профессиональными сообществами, саморегулируемыми организациями, профессиональными союзами и их объединениями, федеральными и региональными органами исполнительной власти, государственными компаниями и государственными корпорациями, образованными в соответствии с федеральными законами, и другими организациями). 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 xml:space="preserve">4.2. Проведение конференций, круглых столов, семинаров и других публичных мероприятий. </w:t>
      </w:r>
    </w:p>
    <w:p w:rsidR="00FC53CF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4.3. Информирование представителей заинтересованных организаций о состоянии разработки и согласования проекта ПС.</w:t>
      </w:r>
    </w:p>
    <w:p w:rsidR="003356D6" w:rsidRPr="00251117" w:rsidRDefault="00FC53CF" w:rsidP="0025111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  <w:lang w:eastAsia="zh-CN"/>
        </w:rPr>
        <w:t>4.4. Проведение сбора, обобщения и анализа замечаний и предложений попроекта ПС, внесение в него необходимых изменений. Оформление результатов обсуждения.</w:t>
      </w:r>
    </w:p>
    <w:p w:rsidR="00FC53CF" w:rsidRPr="00251117" w:rsidRDefault="00FC53CF" w:rsidP="002511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1B8" w:rsidRPr="00251117" w:rsidRDefault="00B216F9" w:rsidP="00251117">
      <w:pPr>
        <w:pStyle w:val="2"/>
        <w:ind w:left="0"/>
        <w:rPr>
          <w:szCs w:val="24"/>
        </w:rPr>
      </w:pPr>
      <w:bookmarkStart w:id="21" w:name="_Toc433720321"/>
      <w:r w:rsidRPr="00251117">
        <w:rPr>
          <w:szCs w:val="24"/>
        </w:rPr>
        <w:t>Общие сведения о нормативных правовых документах, регулирующих вид профессиональной деятельности, для которого разработан проект профессионального стандарта (список нормативных правовых документов с указанием их реквизитов, конкретных статей и пунктов)</w:t>
      </w:r>
      <w:bookmarkEnd w:id="21"/>
    </w:p>
    <w:p w:rsidR="00A531B8" w:rsidRPr="00251117" w:rsidRDefault="00A531B8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19.201-78 Техническое задание. Требования к содержанию и оформлению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19.301-79 Программа и методика испытаний. Требования к содержанию и оформлению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24375-80. Радиосвязь. Термины и определения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17422-82. Системы передачи данных. Скорости передачи данных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28147-89 Системы обработки информации. Защита криптографическая. Алгоритм криптографического преобразования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29099-91 Сети вычислительные локальные. Термины и определения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lastRenderedPageBreak/>
        <w:t>ГОСТ 13661-92 Совместимость технических средств электромагнитная. Пассивные помехоподавляющие фильтры и элементы. Методы измерения вносимого затухания</w:t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 9542-93 Информационная технология. Передача данных и обмен информацией между системами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50842-95 Совместимость радиоэлектронных средств электромагнитная. Устройства радиопередающие народнохозяйственного применения. Требования к побочным радиоизлучениям. Методы измерения и контроля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15.101-98. Система разработки и постановки продукции на производство. Порядок выполнения научно-исследовательских работ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 7498-1-99 ИТ. Взаимосвязь открытых систем. Базовая эталонная модель. Часть 1. Базовая модель.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 7498-2-99 ИТ. Взаимосвязь открытых систем. Базовая эталонная модель. Часть 2. Архитектура защиты информации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 7498-4-99 ИТ. Взаимосвязь открытых систем. Базовая эталонная модель. Часть 4. Основы административного управления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7498-1-99. Информационная технология. Взаимосвязь открытых систем. Базовая эталонная модель. Часть 1. Базовая модель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7498-4-99 Информационная технология. Взаимосвязь открытых систем. Базовая эталонная модель. Часть 4. Основы административного управления</w:t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51664-2000. Системы и аппаратура автоматического управления каналами радиосвязи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52069.0-2003 Защита информации. Система стандартов. Основные положения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52447-2005 Защита информации. Техника защиты информации. Номенклатура показателей качества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50.1.056-2005. Техническая защита информации. Основные термины и определения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52448-2005 Защита информации. Обеспечение безопасности сетей электросвязи. Общие положения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17799-2005 Информационная технология. Практические правила управления информационной безопасностью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  <w:r w:rsidR="006169AB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27001-2006 Информационная технология. Методы и средства обеспечения безопасности. Системы менедж</w:t>
      </w:r>
      <w:r w:rsidR="006169AB" w:rsidRPr="00251117">
        <w:rPr>
          <w:rFonts w:ascii="Times New Roman" w:hAnsi="Times New Roman" w:cs="Times New Roman"/>
          <w:sz w:val="24"/>
          <w:szCs w:val="24"/>
        </w:rPr>
        <w:t>мента ИБ.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  <w:r w:rsidR="00FC53CF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  <w:r w:rsidR="00FC53CF" w:rsidRPr="00251117">
        <w:rPr>
          <w:rFonts w:ascii="Times New Roman" w:hAnsi="Times New Roman" w:cs="Times New Roman"/>
          <w:sz w:val="24"/>
          <w:szCs w:val="24"/>
        </w:rPr>
        <w:t>.</w:t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53109-2008 Система обеспечения информационной безопасности сети связи общего пользования.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 xml:space="preserve">ГОСТ Р ИСО/МЭК 15408-1-2008 Информационная технология. Методы и средства обеспечения безопасности. Критерии оценки безопасности информационная </w:t>
      </w:r>
      <w:r w:rsidRPr="00251117">
        <w:rPr>
          <w:rFonts w:ascii="Times New Roman" w:hAnsi="Times New Roman" w:cs="Times New Roman"/>
          <w:sz w:val="24"/>
          <w:szCs w:val="24"/>
        </w:rPr>
        <w:lastRenderedPageBreak/>
        <w:t>технологий.Часть 1</w:t>
      </w:r>
      <w:r w:rsidR="00FC53CF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информационная технологий.Часть 2</w:t>
      </w:r>
      <w:r w:rsidR="00FC53CF" w:rsidRPr="00251117">
        <w:rPr>
          <w:rFonts w:ascii="Times New Roman" w:hAnsi="Times New Roman" w:cs="Times New Roman"/>
          <w:sz w:val="24"/>
          <w:szCs w:val="24"/>
        </w:rPr>
        <w:t>.</w:t>
      </w:r>
    </w:p>
    <w:p w:rsidR="00CF3F68" w:rsidRPr="00251117" w:rsidRDefault="00CF3F68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информационная технологий.Часть 3</w:t>
      </w:r>
      <w:r w:rsidR="00FC53CF" w:rsidRPr="00251117">
        <w:rPr>
          <w:rFonts w:ascii="Times New Roman" w:hAnsi="Times New Roman" w:cs="Times New Roman"/>
          <w:sz w:val="24"/>
          <w:szCs w:val="24"/>
        </w:rPr>
        <w:t>.</w:t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34.10-2012. Информационная технология. Криптографическая защита информации. Процессы формирования и проверки электронной цифровой подписи</w:t>
      </w:r>
      <w:r w:rsidRPr="00251117">
        <w:rPr>
          <w:rFonts w:ascii="Times New Roman" w:hAnsi="Times New Roman" w:cs="Times New Roman"/>
          <w:sz w:val="24"/>
          <w:szCs w:val="24"/>
        </w:rPr>
        <w:tab/>
      </w:r>
    </w:p>
    <w:p w:rsidR="00FC53CF" w:rsidRPr="00251117" w:rsidRDefault="00FC53CF" w:rsidP="00251117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117">
        <w:rPr>
          <w:rFonts w:ascii="Times New Roman" w:hAnsi="Times New Roman" w:cs="Times New Roman"/>
          <w:sz w:val="24"/>
          <w:szCs w:val="24"/>
        </w:rPr>
        <w:t>ГОСТ Р 34.11-2012. Информационная технология. Криптографическая защита информации. Функция хэширования.</w:t>
      </w:r>
    </w:p>
    <w:p w:rsidR="00DD0409" w:rsidRPr="00251117" w:rsidRDefault="00DD0409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09" w:rsidRPr="00251117" w:rsidRDefault="00DD0409" w:rsidP="002511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17" w:rsidRPr="00251117" w:rsidRDefault="00251117" w:rsidP="00251117">
      <w:pPr>
        <w:spacing w:after="0"/>
        <w:jc w:val="center"/>
        <w:rPr>
          <w:b/>
          <w:szCs w:val="24"/>
        </w:rPr>
      </w:pPr>
      <w:r w:rsidRPr="00251117">
        <w:rPr>
          <w:b/>
          <w:szCs w:val="24"/>
        </w:rPr>
        <w:t>Базовые нормативные документы, использованные при разработке стандарта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0409" w:rsidRPr="00251117" w:rsidTr="00251117">
        <w:tc>
          <w:tcPr>
            <w:tcW w:w="2500" w:type="pct"/>
            <w:vAlign w:val="center"/>
          </w:tcPr>
          <w:p w:rsidR="00DD0409" w:rsidRPr="00251117" w:rsidRDefault="00DD0409" w:rsidP="0025111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1117">
              <w:rPr>
                <w:b/>
                <w:sz w:val="26"/>
                <w:szCs w:val="26"/>
              </w:rPr>
              <w:t>Нормативный документ</w:t>
            </w:r>
          </w:p>
        </w:tc>
        <w:tc>
          <w:tcPr>
            <w:tcW w:w="2500" w:type="pct"/>
            <w:vAlign w:val="center"/>
          </w:tcPr>
          <w:p w:rsidR="00DD0409" w:rsidRPr="00251117" w:rsidRDefault="00DD0409" w:rsidP="0025111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1117">
              <w:rPr>
                <w:b/>
                <w:sz w:val="26"/>
                <w:szCs w:val="26"/>
              </w:rPr>
              <w:t>Элемент ПС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51583-2014 р. 5, 6, 7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F/01.7, ТФ F/02.7, ТФ F/03.7, ТФ</w:t>
            </w:r>
            <w:r w:rsidRPr="00251117">
              <w:rPr>
                <w:sz w:val="26"/>
                <w:szCs w:val="26"/>
                <w:lang w:val="en-US"/>
              </w:rPr>
              <w:t>G</w:t>
            </w:r>
            <w:r w:rsidRPr="00251117">
              <w:rPr>
                <w:sz w:val="26"/>
                <w:szCs w:val="26"/>
              </w:rPr>
              <w:t>/02.8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bCs/>
                <w:sz w:val="26"/>
                <w:szCs w:val="26"/>
              </w:rPr>
              <w:t>ГОСТ Р51583-2014, р. 6.1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А/01.5, ТФ A/02.5, ТФ А/03.5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51583-2014 р. 6.3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E/03.7, ТФ Е/01.7, ТФ</w:t>
            </w:r>
            <w:r w:rsidRPr="00251117">
              <w:rPr>
                <w:sz w:val="26"/>
                <w:szCs w:val="26"/>
                <w:lang w:val="en-US"/>
              </w:rPr>
              <w:t>G</w:t>
            </w:r>
            <w:r w:rsidRPr="00251117">
              <w:rPr>
                <w:sz w:val="26"/>
                <w:szCs w:val="26"/>
              </w:rPr>
              <w:t>/03.</w:t>
            </w:r>
            <w:r w:rsidRPr="00251117">
              <w:rPr>
                <w:sz w:val="26"/>
                <w:szCs w:val="26"/>
                <w:lang w:val="en-US"/>
              </w:rPr>
              <w:t>8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51583-2014 р.6.3.1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2"/>
                <w:lang w:val="en-US"/>
              </w:rPr>
            </w:pPr>
            <w:r w:rsidRPr="00251117">
              <w:rPr>
                <w:sz w:val="26"/>
                <w:szCs w:val="26"/>
              </w:rPr>
              <w:t>ТФ D/01.7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51583-2014, р. 6.3.2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ТФA/02.5, ТФ А/03.5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Приказ ФСБ России от 09.02.2005 № 66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 xml:space="preserve">ОТФ B, С, </w:t>
            </w:r>
            <w:r w:rsidRPr="00251117">
              <w:rPr>
                <w:sz w:val="26"/>
                <w:szCs w:val="26"/>
                <w:lang w:val="en-US"/>
              </w:rPr>
              <w:t>D</w:t>
            </w:r>
            <w:r w:rsidRPr="00251117">
              <w:rPr>
                <w:sz w:val="26"/>
                <w:szCs w:val="26"/>
              </w:rPr>
              <w:t xml:space="preserve">, Е, </w:t>
            </w:r>
            <w:r w:rsidRPr="00251117">
              <w:rPr>
                <w:sz w:val="26"/>
                <w:szCs w:val="26"/>
                <w:lang w:val="en-US"/>
              </w:rPr>
              <w:t>F</w:t>
            </w:r>
            <w:r w:rsidRPr="00251117">
              <w:rPr>
                <w:sz w:val="26"/>
                <w:szCs w:val="26"/>
              </w:rPr>
              <w:t xml:space="preserve">, </w:t>
            </w:r>
            <w:r w:rsidRPr="00251117">
              <w:rPr>
                <w:sz w:val="26"/>
                <w:szCs w:val="26"/>
                <w:lang w:val="en-US"/>
              </w:rPr>
              <w:t>G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Приказ ФСБ России от 21.02.08 г. № 149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E/02.7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Приказ ФСТЭК № 17 р. 14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ОТФ С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Приказ ФСТЭК №17 р. 14.2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2"/>
                <w:lang w:val="en-US"/>
              </w:rPr>
            </w:pPr>
            <w:r w:rsidRPr="00251117">
              <w:rPr>
                <w:sz w:val="26"/>
                <w:szCs w:val="26"/>
              </w:rPr>
              <w:t>ТФ D/01.7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50922-2006 п.2.6.8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ТФD/01.7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50922-2006 п.2.4.3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2"/>
                <w:lang w:val="en-US"/>
              </w:rPr>
            </w:pPr>
            <w:r w:rsidRPr="00251117">
              <w:rPr>
                <w:sz w:val="26"/>
                <w:szCs w:val="26"/>
              </w:rPr>
              <w:t>ТФ D/02.7, ТФ D/03.7, ТФ</w:t>
            </w:r>
            <w:r w:rsidRPr="00251117">
              <w:rPr>
                <w:sz w:val="26"/>
                <w:szCs w:val="26"/>
                <w:lang w:val="en-US"/>
              </w:rPr>
              <w:t>G</w:t>
            </w:r>
            <w:r w:rsidRPr="00251117">
              <w:rPr>
                <w:sz w:val="26"/>
                <w:szCs w:val="26"/>
              </w:rPr>
              <w:t>/0</w:t>
            </w:r>
            <w:r w:rsidRPr="00251117">
              <w:rPr>
                <w:sz w:val="26"/>
                <w:szCs w:val="26"/>
                <w:lang w:val="en-US"/>
              </w:rPr>
              <w:t>1</w:t>
            </w:r>
            <w:r w:rsidRPr="00251117">
              <w:rPr>
                <w:sz w:val="26"/>
                <w:szCs w:val="26"/>
              </w:rPr>
              <w:t>.</w:t>
            </w:r>
            <w:r w:rsidRPr="00251117">
              <w:rPr>
                <w:sz w:val="26"/>
                <w:szCs w:val="26"/>
                <w:lang w:val="en-US"/>
              </w:rPr>
              <w:t>8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ИСО/МЭК 13335-1 – 2006 п. 3.3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2"/>
                <w:lang w:val="en-US"/>
              </w:rPr>
            </w:pPr>
            <w:r w:rsidRPr="00251117">
              <w:rPr>
                <w:sz w:val="26"/>
                <w:szCs w:val="26"/>
              </w:rPr>
              <w:t>ТФ D/01.7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ИСО 7498-2-99 ч. 2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C/01.6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15.101-98 п.5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D/02.7, ТФ D/03.7, ТФ</w:t>
            </w:r>
            <w:r w:rsidRPr="00251117">
              <w:rPr>
                <w:sz w:val="26"/>
                <w:szCs w:val="26"/>
                <w:lang w:val="en-US"/>
              </w:rPr>
              <w:t>G</w:t>
            </w:r>
            <w:r w:rsidRPr="00251117">
              <w:rPr>
                <w:sz w:val="26"/>
                <w:szCs w:val="26"/>
              </w:rPr>
              <w:t>/0</w:t>
            </w:r>
            <w:r w:rsidRPr="00251117">
              <w:rPr>
                <w:sz w:val="26"/>
                <w:szCs w:val="26"/>
                <w:lang w:val="en-US"/>
              </w:rPr>
              <w:t>1</w:t>
            </w:r>
            <w:r w:rsidRPr="00251117">
              <w:rPr>
                <w:sz w:val="26"/>
                <w:szCs w:val="26"/>
              </w:rPr>
              <w:t>.</w:t>
            </w:r>
            <w:r w:rsidRPr="00251117">
              <w:rPr>
                <w:sz w:val="26"/>
                <w:szCs w:val="26"/>
                <w:lang w:val="en-US"/>
              </w:rPr>
              <w:t>8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34.601 р. 1 – 3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E/02.7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ИСО/МЭК 27001-2006 р. 6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E/03.7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ИСО/МЭК 27001-2006 р. 4,5,7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</w:t>
            </w:r>
            <w:r w:rsidRPr="00251117">
              <w:rPr>
                <w:sz w:val="26"/>
                <w:szCs w:val="26"/>
                <w:lang w:val="en-US"/>
              </w:rPr>
              <w:t>G</w:t>
            </w:r>
            <w:r w:rsidRPr="00251117">
              <w:rPr>
                <w:sz w:val="26"/>
                <w:szCs w:val="26"/>
              </w:rPr>
              <w:t>/0</w:t>
            </w:r>
            <w:r w:rsidRPr="00251117">
              <w:rPr>
                <w:sz w:val="26"/>
                <w:szCs w:val="26"/>
                <w:lang w:val="en-US"/>
              </w:rPr>
              <w:t>2</w:t>
            </w:r>
            <w:r w:rsidRPr="00251117">
              <w:rPr>
                <w:sz w:val="26"/>
                <w:szCs w:val="26"/>
              </w:rPr>
              <w:t>.</w:t>
            </w:r>
            <w:r w:rsidRPr="00251117">
              <w:rPr>
                <w:sz w:val="26"/>
                <w:szCs w:val="26"/>
                <w:lang w:val="en-US"/>
              </w:rPr>
              <w:t>8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ИСО 9001-2008 р. 4, 7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F/</w:t>
            </w:r>
            <w:proofErr w:type="gramStart"/>
            <w:r w:rsidRPr="00251117">
              <w:rPr>
                <w:sz w:val="26"/>
                <w:szCs w:val="26"/>
              </w:rPr>
              <w:t>01.7,ТФ</w:t>
            </w:r>
            <w:proofErr w:type="gramEnd"/>
            <w:r w:rsidRPr="00251117">
              <w:rPr>
                <w:sz w:val="26"/>
                <w:szCs w:val="26"/>
              </w:rPr>
              <w:t xml:space="preserve"> F/03.7</w:t>
            </w:r>
          </w:p>
        </w:tc>
      </w:tr>
      <w:tr w:rsidR="003110C3" w:rsidRPr="00251117" w:rsidTr="00251117"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ГОСТ Р ИСО 9001-2008 р. 4, 5</w:t>
            </w:r>
          </w:p>
        </w:tc>
        <w:tc>
          <w:tcPr>
            <w:tcW w:w="2500" w:type="pct"/>
          </w:tcPr>
          <w:p w:rsidR="003110C3" w:rsidRPr="00251117" w:rsidRDefault="003110C3" w:rsidP="00251117">
            <w:pPr>
              <w:spacing w:after="0" w:line="240" w:lineRule="auto"/>
              <w:rPr>
                <w:sz w:val="26"/>
                <w:szCs w:val="26"/>
              </w:rPr>
            </w:pPr>
            <w:r w:rsidRPr="00251117">
              <w:rPr>
                <w:sz w:val="26"/>
                <w:szCs w:val="26"/>
              </w:rPr>
              <w:t>ТФ F/02.7</w:t>
            </w:r>
          </w:p>
        </w:tc>
      </w:tr>
    </w:tbl>
    <w:p w:rsidR="00DD0409" w:rsidRPr="00251117" w:rsidRDefault="00DD0409" w:rsidP="00251117">
      <w:pPr>
        <w:pStyle w:val="a6"/>
        <w:spacing w:after="0" w:line="240" w:lineRule="auto"/>
        <w:ind w:left="0"/>
        <w:rPr>
          <w:sz w:val="26"/>
          <w:szCs w:val="26"/>
        </w:rPr>
      </w:pPr>
    </w:p>
    <w:p w:rsidR="00CF3F68" w:rsidRPr="00251117" w:rsidRDefault="00CF3F68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F68" w:rsidRPr="00251117" w:rsidRDefault="00CF3F68" w:rsidP="002511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117" w:rsidRPr="00251117" w:rsidRDefault="00251117" w:rsidP="00251117">
      <w:pPr>
        <w:pStyle w:val="1"/>
        <w:ind w:left="0" w:firstLine="720"/>
        <w:rPr>
          <w:sz w:val="24"/>
          <w:szCs w:val="24"/>
        </w:rPr>
      </w:pPr>
      <w:bookmarkStart w:id="22" w:name="_Toc426610443"/>
      <w:bookmarkStart w:id="23" w:name="_Toc426610487"/>
      <w:bookmarkStart w:id="24" w:name="_Toc433720322"/>
      <w:r w:rsidRPr="00251117">
        <w:rPr>
          <w:sz w:val="24"/>
          <w:szCs w:val="24"/>
        </w:rPr>
        <w:t>«Обсуждение проекта профессионального стандарта»</w:t>
      </w:r>
      <w:bookmarkEnd w:id="22"/>
      <w:bookmarkEnd w:id="23"/>
      <w:bookmarkEnd w:id="24"/>
    </w:p>
    <w:p w:rsidR="00251117" w:rsidRPr="00251117" w:rsidRDefault="00251117" w:rsidP="00251117">
      <w:pPr>
        <w:spacing w:after="0"/>
        <w:ind w:firstLine="720"/>
        <w:rPr>
          <w:szCs w:val="24"/>
          <w:lang w:eastAsia="zh-CN"/>
        </w:rPr>
      </w:pPr>
    </w:p>
    <w:p w:rsidR="00251117" w:rsidRPr="00794BC8" w:rsidRDefault="00251117" w:rsidP="00794BC8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94BC8">
        <w:rPr>
          <w:rFonts w:ascii="Times New Roman" w:hAnsi="Times New Roman" w:cs="Times New Roman"/>
          <w:sz w:val="24"/>
          <w:szCs w:val="24"/>
          <w:lang w:eastAsia="zh-CN"/>
        </w:rPr>
        <w:t>К раз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ра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бот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ке про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ек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та про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фес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сио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наль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но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го стан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дар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та </w:t>
      </w:r>
      <w:r w:rsidRPr="00794BC8">
        <w:rPr>
          <w:rFonts w:ascii="Times New Roman" w:hAnsi="Times New Roman" w:cs="Times New Roman"/>
          <w:sz w:val="24"/>
          <w:szCs w:val="24"/>
        </w:rPr>
        <w:t>«</w:t>
      </w:r>
      <w:r w:rsidR="00E23951" w:rsidRPr="00794BC8">
        <w:rPr>
          <w:rFonts w:ascii="Times New Roman" w:hAnsi="Times New Roman" w:cs="Times New Roman"/>
          <w:b/>
          <w:sz w:val="24"/>
          <w:szCs w:val="24"/>
        </w:rPr>
        <w:t>Специалист по защите информации</w:t>
      </w:r>
      <w:r w:rsidR="00794BC8" w:rsidRPr="00794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951" w:rsidRPr="00794BC8">
        <w:rPr>
          <w:rFonts w:ascii="Times New Roman" w:hAnsi="Times New Roman" w:cs="Times New Roman"/>
          <w:b/>
          <w:sz w:val="24"/>
          <w:szCs w:val="24"/>
        </w:rPr>
        <w:t>в телекоммуникационных системах и сетях</w:t>
      </w:r>
      <w:r w:rsidRPr="00794BC8">
        <w:rPr>
          <w:rFonts w:ascii="Times New Roman" w:hAnsi="Times New Roman" w:cs="Times New Roman"/>
          <w:sz w:val="24"/>
          <w:szCs w:val="24"/>
        </w:rPr>
        <w:t xml:space="preserve">» 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t>бы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ли при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вле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че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ны экс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пер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ты трех ка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те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го</w:t>
      </w:r>
      <w:r w:rsidRPr="00794BC8">
        <w:rPr>
          <w:rFonts w:ascii="Times New Roman" w:hAnsi="Times New Roman" w:cs="Times New Roman"/>
          <w:sz w:val="24"/>
          <w:szCs w:val="24"/>
          <w:lang w:eastAsia="zh-CN"/>
        </w:rPr>
        <w:softHyphen/>
        <w:t>рий:</w:t>
      </w:r>
    </w:p>
    <w:p w:rsidR="00251117" w:rsidRPr="00251117" w:rsidRDefault="00251117" w:rsidP="00794BC8">
      <w:pPr>
        <w:numPr>
          <w:ilvl w:val="0"/>
          <w:numId w:val="38"/>
        </w:numPr>
        <w:spacing w:after="0" w:line="240" w:lineRule="auto"/>
        <w:ind w:left="0" w:firstLine="720"/>
        <w:rPr>
          <w:szCs w:val="24"/>
          <w:lang w:eastAsia="zh-CN"/>
        </w:rPr>
      </w:pPr>
      <w:r w:rsidRPr="00794BC8">
        <w:rPr>
          <w:szCs w:val="24"/>
          <w:lang w:eastAsia="zh-CN"/>
        </w:rPr>
        <w:t>Пред</w:t>
      </w:r>
      <w:r w:rsidRPr="00794BC8">
        <w:rPr>
          <w:szCs w:val="24"/>
          <w:lang w:eastAsia="zh-CN"/>
        </w:rPr>
        <w:softHyphen/>
        <w:t>ста</w:t>
      </w:r>
      <w:r w:rsidRPr="00794BC8">
        <w:rPr>
          <w:szCs w:val="24"/>
          <w:lang w:eastAsia="zh-CN"/>
        </w:rPr>
        <w:softHyphen/>
        <w:t>ви</w:t>
      </w:r>
      <w:r w:rsidRPr="00794BC8">
        <w:rPr>
          <w:szCs w:val="24"/>
          <w:lang w:eastAsia="zh-CN"/>
        </w:rPr>
        <w:softHyphen/>
        <w:t>те</w:t>
      </w:r>
      <w:r w:rsidRPr="00794BC8">
        <w:rPr>
          <w:szCs w:val="24"/>
          <w:lang w:eastAsia="zh-CN"/>
        </w:rPr>
        <w:softHyphen/>
        <w:t>ли ор</w:t>
      </w:r>
      <w:r w:rsidRPr="00794BC8">
        <w:rPr>
          <w:szCs w:val="24"/>
          <w:lang w:eastAsia="zh-CN"/>
        </w:rPr>
        <w:softHyphen/>
        <w:t>га</w:t>
      </w:r>
      <w:r w:rsidRPr="00794BC8">
        <w:rPr>
          <w:szCs w:val="24"/>
          <w:lang w:eastAsia="zh-CN"/>
        </w:rPr>
        <w:softHyphen/>
        <w:t>ни</w:t>
      </w:r>
      <w:r w:rsidRPr="00794BC8">
        <w:rPr>
          <w:szCs w:val="24"/>
          <w:lang w:eastAsia="zh-CN"/>
        </w:rPr>
        <w:softHyphen/>
        <w:t>за</w:t>
      </w:r>
      <w:r w:rsidRPr="00794BC8">
        <w:rPr>
          <w:szCs w:val="24"/>
          <w:lang w:eastAsia="zh-CN"/>
        </w:rPr>
        <w:softHyphen/>
        <w:t>ций-за</w:t>
      </w:r>
      <w:r w:rsidRPr="00794BC8">
        <w:rPr>
          <w:szCs w:val="24"/>
          <w:lang w:eastAsia="zh-CN"/>
        </w:rPr>
        <w:softHyphen/>
        <w:t>каз</w:t>
      </w:r>
      <w:r w:rsidRPr="00794BC8">
        <w:rPr>
          <w:szCs w:val="24"/>
          <w:lang w:eastAsia="zh-CN"/>
        </w:rPr>
        <w:softHyphen/>
        <w:t>чи</w:t>
      </w:r>
      <w:r w:rsidRPr="00794BC8">
        <w:rPr>
          <w:szCs w:val="24"/>
          <w:lang w:eastAsia="zh-CN"/>
        </w:rPr>
        <w:softHyphen/>
        <w:t>ков (по</w:t>
      </w:r>
      <w:r w:rsidRPr="00794BC8">
        <w:rPr>
          <w:szCs w:val="24"/>
          <w:lang w:eastAsia="zh-CN"/>
        </w:rPr>
        <w:softHyphen/>
        <w:t>тре</w:t>
      </w:r>
      <w:r w:rsidRPr="00794BC8">
        <w:rPr>
          <w:szCs w:val="24"/>
          <w:lang w:eastAsia="zh-CN"/>
        </w:rPr>
        <w:softHyphen/>
        <w:t>би</w:t>
      </w:r>
      <w:r w:rsidRPr="00794BC8">
        <w:rPr>
          <w:szCs w:val="24"/>
          <w:lang w:eastAsia="zh-CN"/>
        </w:rPr>
        <w:softHyphen/>
        <w:t>те</w:t>
      </w:r>
      <w:r w:rsidRPr="00794BC8">
        <w:rPr>
          <w:szCs w:val="24"/>
          <w:lang w:eastAsia="zh-CN"/>
        </w:rPr>
        <w:softHyphen/>
        <w:t>лей) ус</w:t>
      </w:r>
      <w:r w:rsidRPr="00794BC8">
        <w:rPr>
          <w:szCs w:val="24"/>
          <w:lang w:eastAsia="zh-CN"/>
        </w:rPr>
        <w:softHyphen/>
        <w:t>луг в об</w:t>
      </w:r>
      <w:r w:rsidRPr="00794BC8">
        <w:rPr>
          <w:szCs w:val="24"/>
          <w:lang w:eastAsia="zh-CN"/>
        </w:rPr>
        <w:softHyphen/>
        <w:t>лас</w:t>
      </w:r>
      <w:r w:rsidRPr="00794BC8">
        <w:rPr>
          <w:szCs w:val="24"/>
          <w:lang w:eastAsia="zh-CN"/>
        </w:rPr>
        <w:softHyphen/>
        <w:t>ти ин</w:t>
      </w:r>
      <w:r w:rsidRPr="00794BC8">
        <w:rPr>
          <w:szCs w:val="24"/>
          <w:lang w:eastAsia="zh-CN"/>
        </w:rPr>
        <w:softHyphen/>
      </w:r>
      <w:r w:rsidRPr="00251117">
        <w:rPr>
          <w:szCs w:val="24"/>
          <w:lang w:eastAsia="zh-CN"/>
        </w:rPr>
        <w:t>фор</w:t>
      </w:r>
      <w:r w:rsidRPr="00251117">
        <w:rPr>
          <w:szCs w:val="24"/>
          <w:lang w:eastAsia="zh-CN"/>
        </w:rPr>
        <w:softHyphen/>
        <w:t>ма</w:t>
      </w:r>
      <w:r w:rsidRPr="00251117">
        <w:rPr>
          <w:szCs w:val="24"/>
          <w:lang w:eastAsia="zh-CN"/>
        </w:rPr>
        <w:softHyphen/>
        <w:t>ци</w:t>
      </w:r>
      <w:r w:rsidRPr="00251117">
        <w:rPr>
          <w:szCs w:val="24"/>
          <w:lang w:eastAsia="zh-CN"/>
        </w:rPr>
        <w:softHyphen/>
        <w:t>он</w:t>
      </w:r>
      <w:r w:rsidRPr="00251117">
        <w:rPr>
          <w:szCs w:val="24"/>
          <w:lang w:eastAsia="zh-CN"/>
        </w:rPr>
        <w:softHyphen/>
        <w:t>ной безо</w:t>
      </w:r>
      <w:r w:rsidRPr="00251117">
        <w:rPr>
          <w:szCs w:val="24"/>
          <w:lang w:eastAsia="zh-CN"/>
        </w:rPr>
        <w:softHyphen/>
        <w:t>пас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сти;</w:t>
      </w:r>
    </w:p>
    <w:p w:rsidR="00251117" w:rsidRPr="00251117" w:rsidRDefault="00251117" w:rsidP="00251117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Пред</w:t>
      </w:r>
      <w:r w:rsidRPr="00251117">
        <w:rPr>
          <w:szCs w:val="24"/>
          <w:lang w:eastAsia="zh-CN"/>
        </w:rPr>
        <w:softHyphen/>
        <w:t>ста</w:t>
      </w:r>
      <w:r w:rsidRPr="00251117">
        <w:rPr>
          <w:szCs w:val="24"/>
          <w:lang w:eastAsia="zh-CN"/>
        </w:rPr>
        <w:softHyphen/>
        <w:t>ви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ли об</w:t>
      </w:r>
      <w:r w:rsidRPr="00251117">
        <w:rPr>
          <w:szCs w:val="24"/>
          <w:lang w:eastAsia="zh-CN"/>
        </w:rPr>
        <w:softHyphen/>
        <w:t>ра</w:t>
      </w:r>
      <w:r w:rsidRPr="00251117">
        <w:rPr>
          <w:szCs w:val="24"/>
          <w:lang w:eastAsia="zh-CN"/>
        </w:rPr>
        <w:softHyphen/>
        <w:t>зо</w:t>
      </w:r>
      <w:r w:rsidRPr="00251117">
        <w:rPr>
          <w:szCs w:val="24"/>
          <w:lang w:eastAsia="zh-CN"/>
        </w:rPr>
        <w:softHyphen/>
        <w:t>ва</w:t>
      </w:r>
      <w:r w:rsidRPr="00251117">
        <w:rPr>
          <w:szCs w:val="24"/>
          <w:lang w:eastAsia="zh-CN"/>
        </w:rPr>
        <w:softHyphen/>
        <w:t>тель</w:t>
      </w:r>
      <w:r w:rsidRPr="00251117">
        <w:rPr>
          <w:szCs w:val="24"/>
          <w:lang w:eastAsia="zh-CN"/>
        </w:rPr>
        <w:softHyphen/>
        <w:t>ных ор</w:t>
      </w:r>
      <w:r w:rsidRPr="00251117">
        <w:rPr>
          <w:szCs w:val="24"/>
          <w:lang w:eastAsia="zh-CN"/>
        </w:rPr>
        <w:softHyphen/>
        <w:t>га</w:t>
      </w:r>
      <w:r w:rsidRPr="00251117">
        <w:rPr>
          <w:szCs w:val="24"/>
          <w:lang w:eastAsia="zh-CN"/>
        </w:rPr>
        <w:softHyphen/>
        <w:t>ни</w:t>
      </w:r>
      <w:r w:rsidRPr="00251117">
        <w:rPr>
          <w:szCs w:val="24"/>
          <w:lang w:eastAsia="zh-CN"/>
        </w:rPr>
        <w:softHyphen/>
        <w:t>за</w:t>
      </w:r>
      <w:r w:rsidRPr="00251117">
        <w:rPr>
          <w:szCs w:val="24"/>
          <w:lang w:eastAsia="zh-CN"/>
        </w:rPr>
        <w:softHyphen/>
        <w:t>ций, реа</w:t>
      </w:r>
      <w:r w:rsidRPr="00251117">
        <w:rPr>
          <w:szCs w:val="24"/>
          <w:lang w:eastAsia="zh-CN"/>
        </w:rPr>
        <w:softHyphen/>
        <w:t>ли</w:t>
      </w:r>
      <w:r w:rsidRPr="00251117">
        <w:rPr>
          <w:szCs w:val="24"/>
          <w:lang w:eastAsia="zh-CN"/>
        </w:rPr>
        <w:softHyphen/>
        <w:t>зую</w:t>
      </w:r>
      <w:r w:rsidRPr="00251117">
        <w:rPr>
          <w:szCs w:val="24"/>
          <w:lang w:eastAsia="zh-CN"/>
        </w:rPr>
        <w:softHyphen/>
        <w:t>щих спе</w:t>
      </w:r>
      <w:r w:rsidRPr="00251117">
        <w:rPr>
          <w:szCs w:val="24"/>
          <w:lang w:eastAsia="zh-CN"/>
        </w:rPr>
        <w:softHyphen/>
        <w:t>ци</w:t>
      </w:r>
      <w:r w:rsidRPr="00251117">
        <w:rPr>
          <w:szCs w:val="24"/>
          <w:lang w:eastAsia="zh-CN"/>
        </w:rPr>
        <w:softHyphen/>
        <w:t>аль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сти (на</w:t>
      </w:r>
      <w:r w:rsidRPr="00251117">
        <w:rPr>
          <w:szCs w:val="24"/>
          <w:lang w:eastAsia="zh-CN"/>
        </w:rPr>
        <w:softHyphen/>
        <w:t>прав</w:t>
      </w:r>
      <w:r w:rsidRPr="00251117">
        <w:rPr>
          <w:szCs w:val="24"/>
          <w:lang w:eastAsia="zh-CN"/>
        </w:rPr>
        <w:softHyphen/>
        <w:t>ле</w:t>
      </w:r>
      <w:r w:rsidRPr="00251117">
        <w:rPr>
          <w:szCs w:val="24"/>
          <w:lang w:eastAsia="zh-CN"/>
        </w:rPr>
        <w:softHyphen/>
        <w:t>ния под</w:t>
      </w:r>
      <w:r w:rsidRPr="00251117">
        <w:rPr>
          <w:szCs w:val="24"/>
          <w:lang w:eastAsia="zh-CN"/>
        </w:rPr>
        <w:softHyphen/>
        <w:t>го</w:t>
      </w:r>
      <w:r w:rsidRPr="00251117">
        <w:rPr>
          <w:szCs w:val="24"/>
          <w:lang w:eastAsia="zh-CN"/>
        </w:rPr>
        <w:softHyphen/>
        <w:t>тов</w:t>
      </w:r>
      <w:r w:rsidRPr="00251117">
        <w:rPr>
          <w:szCs w:val="24"/>
          <w:lang w:eastAsia="zh-CN"/>
        </w:rPr>
        <w:softHyphen/>
        <w:t>ки) в об</w:t>
      </w:r>
      <w:r w:rsidRPr="00251117">
        <w:rPr>
          <w:szCs w:val="24"/>
          <w:lang w:eastAsia="zh-CN"/>
        </w:rPr>
        <w:softHyphen/>
        <w:t>лас</w:t>
      </w:r>
      <w:r w:rsidRPr="00251117">
        <w:rPr>
          <w:szCs w:val="24"/>
          <w:lang w:eastAsia="zh-CN"/>
        </w:rPr>
        <w:softHyphen/>
        <w:t>ти ин</w:t>
      </w:r>
      <w:r w:rsidRPr="00251117">
        <w:rPr>
          <w:szCs w:val="24"/>
          <w:lang w:eastAsia="zh-CN"/>
        </w:rPr>
        <w:softHyphen/>
        <w:t>фор</w:t>
      </w:r>
      <w:r w:rsidRPr="00251117">
        <w:rPr>
          <w:szCs w:val="24"/>
          <w:lang w:eastAsia="zh-CN"/>
        </w:rPr>
        <w:softHyphen/>
        <w:t>ма</w:t>
      </w:r>
      <w:r w:rsidRPr="00251117">
        <w:rPr>
          <w:szCs w:val="24"/>
          <w:lang w:eastAsia="zh-CN"/>
        </w:rPr>
        <w:softHyphen/>
        <w:t>ци</w:t>
      </w:r>
      <w:r w:rsidRPr="00251117">
        <w:rPr>
          <w:szCs w:val="24"/>
          <w:lang w:eastAsia="zh-CN"/>
        </w:rPr>
        <w:softHyphen/>
        <w:t>он</w:t>
      </w:r>
      <w:r w:rsidRPr="00251117">
        <w:rPr>
          <w:szCs w:val="24"/>
          <w:lang w:eastAsia="zh-CN"/>
        </w:rPr>
        <w:softHyphen/>
        <w:t>ной безо</w:t>
      </w:r>
      <w:r w:rsidRPr="00251117">
        <w:rPr>
          <w:szCs w:val="24"/>
          <w:lang w:eastAsia="zh-CN"/>
        </w:rPr>
        <w:softHyphen/>
        <w:t>пас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сти;</w:t>
      </w:r>
    </w:p>
    <w:p w:rsidR="00251117" w:rsidRPr="00251117" w:rsidRDefault="00251117" w:rsidP="00251117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lastRenderedPageBreak/>
        <w:t>Пред</w:t>
      </w:r>
      <w:r w:rsidRPr="00251117">
        <w:rPr>
          <w:szCs w:val="24"/>
          <w:lang w:eastAsia="zh-CN"/>
        </w:rPr>
        <w:softHyphen/>
        <w:t>ста</w:t>
      </w:r>
      <w:r w:rsidRPr="00251117">
        <w:rPr>
          <w:szCs w:val="24"/>
          <w:lang w:eastAsia="zh-CN"/>
        </w:rPr>
        <w:softHyphen/>
        <w:t>ви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ли ор</w:t>
      </w:r>
      <w:r w:rsidRPr="00251117">
        <w:rPr>
          <w:szCs w:val="24"/>
          <w:lang w:eastAsia="zh-CN"/>
        </w:rPr>
        <w:softHyphen/>
        <w:t>га</w:t>
      </w:r>
      <w:r w:rsidRPr="00251117">
        <w:rPr>
          <w:szCs w:val="24"/>
          <w:lang w:eastAsia="zh-CN"/>
        </w:rPr>
        <w:softHyphen/>
        <w:t>ни</w:t>
      </w:r>
      <w:r w:rsidRPr="00251117">
        <w:rPr>
          <w:szCs w:val="24"/>
          <w:lang w:eastAsia="zh-CN"/>
        </w:rPr>
        <w:softHyphen/>
        <w:t>за</w:t>
      </w:r>
      <w:r w:rsidRPr="00251117">
        <w:rPr>
          <w:szCs w:val="24"/>
          <w:lang w:eastAsia="zh-CN"/>
        </w:rPr>
        <w:softHyphen/>
        <w:t>ций-ра</w:t>
      </w:r>
      <w:r w:rsidRPr="00251117">
        <w:rPr>
          <w:szCs w:val="24"/>
          <w:lang w:eastAsia="zh-CN"/>
        </w:rPr>
        <w:softHyphen/>
        <w:t>бо</w:t>
      </w:r>
      <w:r w:rsidRPr="00251117">
        <w:rPr>
          <w:szCs w:val="24"/>
          <w:lang w:eastAsia="zh-CN"/>
        </w:rPr>
        <w:softHyphen/>
        <w:t>то</w:t>
      </w:r>
      <w:r w:rsidRPr="00251117">
        <w:rPr>
          <w:szCs w:val="24"/>
          <w:lang w:eastAsia="zh-CN"/>
        </w:rPr>
        <w:softHyphen/>
        <w:t>да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лей от</w:t>
      </w:r>
      <w:r w:rsidRPr="00251117">
        <w:rPr>
          <w:szCs w:val="24"/>
          <w:lang w:eastAsia="zh-CN"/>
        </w:rPr>
        <w:softHyphen/>
        <w:t>рас</w:t>
      </w:r>
      <w:r w:rsidRPr="00251117">
        <w:rPr>
          <w:szCs w:val="24"/>
          <w:lang w:eastAsia="zh-CN"/>
        </w:rPr>
        <w:softHyphen/>
        <w:t>ли ин</w:t>
      </w:r>
      <w:r w:rsidRPr="00251117">
        <w:rPr>
          <w:szCs w:val="24"/>
          <w:lang w:eastAsia="zh-CN"/>
        </w:rPr>
        <w:softHyphen/>
        <w:t>фор</w:t>
      </w:r>
      <w:r w:rsidRPr="00251117">
        <w:rPr>
          <w:szCs w:val="24"/>
          <w:lang w:eastAsia="zh-CN"/>
        </w:rPr>
        <w:softHyphen/>
        <w:t>ма</w:t>
      </w:r>
      <w:r w:rsidRPr="00251117">
        <w:rPr>
          <w:szCs w:val="24"/>
          <w:lang w:eastAsia="zh-CN"/>
        </w:rPr>
        <w:softHyphen/>
        <w:t>ци</w:t>
      </w:r>
      <w:r w:rsidRPr="00251117">
        <w:rPr>
          <w:szCs w:val="24"/>
          <w:lang w:eastAsia="zh-CN"/>
        </w:rPr>
        <w:softHyphen/>
        <w:t>он</w:t>
      </w:r>
      <w:r w:rsidRPr="00251117">
        <w:rPr>
          <w:szCs w:val="24"/>
          <w:lang w:eastAsia="zh-CN"/>
        </w:rPr>
        <w:softHyphen/>
        <w:t>ной безо</w:t>
      </w:r>
      <w:r w:rsidRPr="00251117">
        <w:rPr>
          <w:szCs w:val="24"/>
          <w:lang w:eastAsia="zh-CN"/>
        </w:rPr>
        <w:softHyphen/>
        <w:t>пас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сти, осу</w:t>
      </w:r>
      <w:r w:rsidRPr="00251117">
        <w:rPr>
          <w:szCs w:val="24"/>
          <w:lang w:eastAsia="zh-CN"/>
        </w:rPr>
        <w:softHyphen/>
        <w:t>ще</w:t>
      </w:r>
      <w:r w:rsidRPr="00251117">
        <w:rPr>
          <w:szCs w:val="24"/>
          <w:lang w:eastAsia="zh-CN"/>
        </w:rPr>
        <w:softHyphen/>
        <w:t>ст</w:t>
      </w:r>
      <w:r w:rsidRPr="00251117">
        <w:rPr>
          <w:szCs w:val="24"/>
          <w:lang w:eastAsia="zh-CN"/>
        </w:rPr>
        <w:softHyphen/>
        <w:t>в</w:t>
      </w:r>
      <w:r w:rsidRPr="00251117">
        <w:rPr>
          <w:szCs w:val="24"/>
          <w:lang w:eastAsia="zh-CN"/>
        </w:rPr>
        <w:softHyphen/>
        <w:t>ляю</w:t>
      </w:r>
      <w:r w:rsidRPr="00251117">
        <w:rPr>
          <w:szCs w:val="24"/>
          <w:lang w:eastAsia="zh-CN"/>
        </w:rPr>
        <w:softHyphen/>
        <w:t>щих не ме</w:t>
      </w:r>
      <w:r w:rsidRPr="00251117">
        <w:rPr>
          <w:szCs w:val="24"/>
          <w:lang w:eastAsia="zh-CN"/>
        </w:rPr>
        <w:softHyphen/>
        <w:t>нее 5 лет дея</w:t>
      </w:r>
      <w:r w:rsidRPr="00251117">
        <w:rPr>
          <w:szCs w:val="24"/>
          <w:lang w:eastAsia="zh-CN"/>
        </w:rPr>
        <w:softHyphen/>
        <w:t>тель</w:t>
      </w:r>
      <w:r w:rsidRPr="00251117">
        <w:rPr>
          <w:szCs w:val="24"/>
          <w:lang w:eastAsia="zh-CN"/>
        </w:rPr>
        <w:softHyphen/>
        <w:t>ность в об</w:t>
      </w:r>
      <w:r w:rsidRPr="00251117">
        <w:rPr>
          <w:szCs w:val="24"/>
          <w:lang w:eastAsia="zh-CN"/>
        </w:rPr>
        <w:softHyphen/>
        <w:t>лас</w:t>
      </w:r>
      <w:r w:rsidRPr="00251117">
        <w:rPr>
          <w:szCs w:val="24"/>
          <w:lang w:eastAsia="zh-CN"/>
        </w:rPr>
        <w:softHyphen/>
        <w:t>ти ин</w:t>
      </w:r>
      <w:r w:rsidRPr="00251117">
        <w:rPr>
          <w:szCs w:val="24"/>
          <w:lang w:eastAsia="zh-CN"/>
        </w:rPr>
        <w:softHyphen/>
        <w:t>фор</w:t>
      </w:r>
      <w:r w:rsidRPr="00251117">
        <w:rPr>
          <w:szCs w:val="24"/>
          <w:lang w:eastAsia="zh-CN"/>
        </w:rPr>
        <w:softHyphen/>
        <w:t>ма</w:t>
      </w:r>
      <w:r w:rsidRPr="00251117">
        <w:rPr>
          <w:szCs w:val="24"/>
          <w:lang w:eastAsia="zh-CN"/>
        </w:rPr>
        <w:softHyphen/>
        <w:t>ци</w:t>
      </w:r>
      <w:r w:rsidRPr="00251117">
        <w:rPr>
          <w:szCs w:val="24"/>
          <w:lang w:eastAsia="zh-CN"/>
        </w:rPr>
        <w:softHyphen/>
        <w:t>он</w:t>
      </w:r>
      <w:r w:rsidRPr="00251117">
        <w:rPr>
          <w:szCs w:val="24"/>
          <w:lang w:eastAsia="zh-CN"/>
        </w:rPr>
        <w:softHyphen/>
        <w:t>ной безо</w:t>
      </w:r>
      <w:r w:rsidRPr="00251117">
        <w:rPr>
          <w:szCs w:val="24"/>
          <w:lang w:eastAsia="zh-CN"/>
        </w:rPr>
        <w:softHyphen/>
        <w:t>пас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 xml:space="preserve">сти, </w:t>
      </w:r>
      <w:r w:rsidRPr="00251117">
        <w:rPr>
          <w:color w:val="000000"/>
          <w:szCs w:val="24"/>
          <w:shd w:val="clear" w:color="auto" w:fill="FFFFFF"/>
          <w:lang w:eastAsia="zh-CN"/>
        </w:rPr>
        <w:t>пред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при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ятий раз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лич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ных форм соб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ст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вен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но</w:t>
      </w:r>
      <w:r w:rsidRPr="00251117">
        <w:rPr>
          <w:color w:val="000000"/>
          <w:szCs w:val="24"/>
          <w:shd w:val="clear" w:color="auto" w:fill="FFFFFF"/>
          <w:lang w:eastAsia="zh-CN"/>
        </w:rPr>
        <w:softHyphen/>
        <w:t>сти</w:t>
      </w:r>
      <w:r w:rsidRPr="00251117">
        <w:rPr>
          <w:szCs w:val="24"/>
          <w:lang w:eastAsia="zh-CN"/>
        </w:rPr>
        <w:t>.</w:t>
      </w:r>
    </w:p>
    <w:p w:rsidR="00251117" w:rsidRPr="00251117" w:rsidRDefault="00251117" w:rsidP="00251117">
      <w:pPr>
        <w:spacing w:after="0"/>
        <w:ind w:firstLine="720"/>
        <w:rPr>
          <w:szCs w:val="24"/>
          <w:lang w:eastAsia="zh-CN"/>
        </w:rPr>
      </w:pPr>
      <w:r w:rsidRPr="00251117">
        <w:rPr>
          <w:szCs w:val="24"/>
          <w:lang w:eastAsia="zh-CN"/>
        </w:rPr>
        <w:t>В экс</w:t>
      </w:r>
      <w:r w:rsidRPr="00251117">
        <w:rPr>
          <w:szCs w:val="24"/>
          <w:lang w:eastAsia="zh-CN"/>
        </w:rPr>
        <w:softHyphen/>
        <w:t>перт</w:t>
      </w:r>
      <w:r w:rsidRPr="00251117">
        <w:rPr>
          <w:szCs w:val="24"/>
          <w:lang w:eastAsia="zh-CN"/>
        </w:rPr>
        <w:softHyphen/>
        <w:t>ную груп</w:t>
      </w:r>
      <w:r w:rsidRPr="00251117">
        <w:rPr>
          <w:szCs w:val="24"/>
          <w:lang w:eastAsia="zh-CN"/>
        </w:rPr>
        <w:softHyphen/>
        <w:t>пу раз</w:t>
      </w:r>
      <w:r w:rsidRPr="00251117">
        <w:rPr>
          <w:szCs w:val="24"/>
          <w:lang w:eastAsia="zh-CN"/>
        </w:rPr>
        <w:softHyphen/>
        <w:t>ра</w:t>
      </w:r>
      <w:r w:rsidRPr="00251117">
        <w:rPr>
          <w:szCs w:val="24"/>
          <w:lang w:eastAsia="zh-CN"/>
        </w:rPr>
        <w:softHyphen/>
        <w:t>бот</w:t>
      </w:r>
      <w:r w:rsidRPr="00251117">
        <w:rPr>
          <w:szCs w:val="24"/>
          <w:lang w:eastAsia="zh-CN"/>
        </w:rPr>
        <w:softHyphen/>
        <w:t>ки про</w:t>
      </w:r>
      <w:r w:rsidRPr="00251117">
        <w:rPr>
          <w:szCs w:val="24"/>
          <w:lang w:eastAsia="zh-CN"/>
        </w:rPr>
        <w:softHyphen/>
        <w:t>ек</w:t>
      </w:r>
      <w:r w:rsidRPr="00251117">
        <w:rPr>
          <w:szCs w:val="24"/>
          <w:lang w:eastAsia="zh-CN"/>
        </w:rPr>
        <w:softHyphen/>
        <w:t>та про</w:t>
      </w:r>
      <w:r w:rsidRPr="00251117">
        <w:rPr>
          <w:szCs w:val="24"/>
          <w:lang w:eastAsia="zh-CN"/>
        </w:rPr>
        <w:softHyphen/>
        <w:t>фес</w:t>
      </w:r>
      <w:r w:rsidRPr="00251117">
        <w:rPr>
          <w:szCs w:val="24"/>
          <w:lang w:eastAsia="zh-CN"/>
        </w:rPr>
        <w:softHyphen/>
        <w:t>сио</w:t>
      </w:r>
      <w:r w:rsidRPr="00251117">
        <w:rPr>
          <w:szCs w:val="24"/>
          <w:lang w:eastAsia="zh-CN"/>
        </w:rPr>
        <w:softHyphen/>
        <w:t>наль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го стан</w:t>
      </w:r>
      <w:r w:rsidRPr="00251117">
        <w:rPr>
          <w:szCs w:val="24"/>
          <w:lang w:eastAsia="zh-CN"/>
        </w:rPr>
        <w:softHyphen/>
        <w:t>дар</w:t>
      </w:r>
      <w:r w:rsidRPr="00251117">
        <w:rPr>
          <w:szCs w:val="24"/>
          <w:lang w:eastAsia="zh-CN"/>
        </w:rPr>
        <w:softHyphen/>
        <w:t>та во</w:t>
      </w:r>
      <w:r w:rsidRPr="00251117">
        <w:rPr>
          <w:szCs w:val="24"/>
          <w:lang w:eastAsia="zh-CN"/>
        </w:rPr>
        <w:softHyphen/>
        <w:t>шли ру</w:t>
      </w:r>
      <w:r w:rsidRPr="00251117">
        <w:rPr>
          <w:szCs w:val="24"/>
          <w:lang w:eastAsia="zh-CN"/>
        </w:rPr>
        <w:softHyphen/>
        <w:t>ко</w:t>
      </w:r>
      <w:r w:rsidRPr="00251117">
        <w:rPr>
          <w:szCs w:val="24"/>
          <w:lang w:eastAsia="zh-CN"/>
        </w:rPr>
        <w:softHyphen/>
        <w:t>во</w:t>
      </w:r>
      <w:r w:rsidRPr="00251117">
        <w:rPr>
          <w:szCs w:val="24"/>
          <w:lang w:eastAsia="zh-CN"/>
        </w:rPr>
        <w:softHyphen/>
        <w:t>ди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ли и спе</w:t>
      </w:r>
      <w:r w:rsidRPr="00251117">
        <w:rPr>
          <w:szCs w:val="24"/>
          <w:lang w:eastAsia="zh-CN"/>
        </w:rPr>
        <w:softHyphen/>
        <w:t>циа</w:t>
      </w:r>
      <w:r w:rsidRPr="00251117">
        <w:rPr>
          <w:szCs w:val="24"/>
          <w:lang w:eastAsia="zh-CN"/>
        </w:rPr>
        <w:softHyphen/>
        <w:t>ли</w:t>
      </w:r>
      <w:r w:rsidRPr="00251117">
        <w:rPr>
          <w:szCs w:val="24"/>
          <w:lang w:eastAsia="zh-CN"/>
        </w:rPr>
        <w:softHyphen/>
        <w:t>сты-экс</w:t>
      </w:r>
      <w:r w:rsidRPr="00251117">
        <w:rPr>
          <w:szCs w:val="24"/>
          <w:lang w:eastAsia="zh-CN"/>
        </w:rPr>
        <w:softHyphen/>
        <w:t>пер</w:t>
      </w:r>
      <w:r w:rsidRPr="00251117">
        <w:rPr>
          <w:szCs w:val="24"/>
          <w:lang w:eastAsia="zh-CN"/>
        </w:rPr>
        <w:softHyphen/>
        <w:t>ты в дан</w:t>
      </w:r>
      <w:r w:rsidRPr="00251117">
        <w:rPr>
          <w:szCs w:val="24"/>
          <w:lang w:eastAsia="zh-CN"/>
        </w:rPr>
        <w:softHyphen/>
        <w:t>ном ви</w:t>
      </w:r>
      <w:r w:rsidRPr="00251117">
        <w:rPr>
          <w:szCs w:val="24"/>
          <w:lang w:eastAsia="zh-CN"/>
        </w:rPr>
        <w:softHyphen/>
        <w:t>де про</w:t>
      </w:r>
      <w:r w:rsidRPr="00251117">
        <w:rPr>
          <w:szCs w:val="24"/>
          <w:lang w:eastAsia="zh-CN"/>
        </w:rPr>
        <w:softHyphen/>
        <w:t>фес</w:t>
      </w:r>
      <w:r w:rsidRPr="00251117">
        <w:rPr>
          <w:szCs w:val="24"/>
          <w:lang w:eastAsia="zh-CN"/>
        </w:rPr>
        <w:softHyphen/>
        <w:t>сио</w:t>
      </w:r>
      <w:r w:rsidRPr="00251117">
        <w:rPr>
          <w:szCs w:val="24"/>
          <w:lang w:eastAsia="zh-CN"/>
        </w:rPr>
        <w:softHyphen/>
        <w:t>наль</w:t>
      </w:r>
      <w:r w:rsidRPr="00251117">
        <w:rPr>
          <w:szCs w:val="24"/>
          <w:lang w:eastAsia="zh-CN"/>
        </w:rPr>
        <w:softHyphen/>
        <w:t>ной дея</w:t>
      </w:r>
      <w:r w:rsidRPr="00251117">
        <w:rPr>
          <w:szCs w:val="24"/>
          <w:lang w:eastAsia="zh-CN"/>
        </w:rPr>
        <w:softHyphen/>
        <w:t>тель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сти, спе</w:t>
      </w:r>
      <w:r w:rsidRPr="00251117">
        <w:rPr>
          <w:szCs w:val="24"/>
          <w:lang w:eastAsia="zh-CN"/>
        </w:rPr>
        <w:softHyphen/>
        <w:t>циа</w:t>
      </w:r>
      <w:r w:rsidRPr="00251117">
        <w:rPr>
          <w:szCs w:val="24"/>
          <w:lang w:eastAsia="zh-CN"/>
        </w:rPr>
        <w:softHyphen/>
        <w:t>ли</w:t>
      </w:r>
      <w:r w:rsidRPr="00251117">
        <w:rPr>
          <w:szCs w:val="24"/>
          <w:lang w:eastAsia="zh-CN"/>
        </w:rPr>
        <w:softHyphen/>
        <w:t>сты в об</w:t>
      </w:r>
      <w:r w:rsidRPr="00251117">
        <w:rPr>
          <w:szCs w:val="24"/>
          <w:lang w:eastAsia="zh-CN"/>
        </w:rPr>
        <w:softHyphen/>
        <w:t>лас</w:t>
      </w:r>
      <w:r w:rsidRPr="00251117">
        <w:rPr>
          <w:szCs w:val="24"/>
          <w:lang w:eastAsia="zh-CN"/>
        </w:rPr>
        <w:softHyphen/>
        <w:t>ти управ</w:t>
      </w:r>
      <w:r w:rsidRPr="00251117">
        <w:rPr>
          <w:szCs w:val="24"/>
          <w:lang w:eastAsia="zh-CN"/>
        </w:rPr>
        <w:softHyphen/>
        <w:t>ле</w:t>
      </w:r>
      <w:r w:rsidRPr="00251117">
        <w:rPr>
          <w:szCs w:val="24"/>
          <w:lang w:eastAsia="zh-CN"/>
        </w:rPr>
        <w:softHyphen/>
        <w:t>ния, обу</w:t>
      </w:r>
      <w:r w:rsidRPr="00251117">
        <w:rPr>
          <w:szCs w:val="24"/>
          <w:lang w:eastAsia="zh-CN"/>
        </w:rPr>
        <w:softHyphen/>
        <w:t>че</w:t>
      </w:r>
      <w:r w:rsidRPr="00251117">
        <w:rPr>
          <w:szCs w:val="24"/>
          <w:lang w:eastAsia="zh-CN"/>
        </w:rPr>
        <w:softHyphen/>
        <w:t>ния и раз</w:t>
      </w:r>
      <w:r w:rsidRPr="00251117">
        <w:rPr>
          <w:szCs w:val="24"/>
          <w:lang w:eastAsia="zh-CN"/>
        </w:rPr>
        <w:softHyphen/>
        <w:t>ви</w:t>
      </w:r>
      <w:r w:rsidRPr="00251117">
        <w:rPr>
          <w:szCs w:val="24"/>
          <w:lang w:eastAsia="zh-CN"/>
        </w:rPr>
        <w:softHyphen/>
        <w:t>тия пер</w:t>
      </w:r>
      <w:r w:rsidRPr="00251117">
        <w:rPr>
          <w:szCs w:val="24"/>
          <w:lang w:eastAsia="zh-CN"/>
        </w:rPr>
        <w:softHyphen/>
        <w:t>со</w:t>
      </w:r>
      <w:r w:rsidRPr="00251117">
        <w:rPr>
          <w:szCs w:val="24"/>
          <w:lang w:eastAsia="zh-CN"/>
        </w:rPr>
        <w:softHyphen/>
        <w:t>на</w:t>
      </w:r>
      <w:r w:rsidRPr="00251117">
        <w:rPr>
          <w:szCs w:val="24"/>
          <w:lang w:eastAsia="zh-CN"/>
        </w:rPr>
        <w:softHyphen/>
        <w:t>ла, дру</w:t>
      </w:r>
      <w:r w:rsidRPr="00251117">
        <w:rPr>
          <w:szCs w:val="24"/>
          <w:lang w:eastAsia="zh-CN"/>
        </w:rPr>
        <w:softHyphen/>
        <w:t>гие спе</w:t>
      </w:r>
      <w:r w:rsidRPr="00251117">
        <w:rPr>
          <w:szCs w:val="24"/>
          <w:lang w:eastAsia="zh-CN"/>
        </w:rPr>
        <w:softHyphen/>
        <w:t>циа</w:t>
      </w:r>
      <w:r w:rsidRPr="00251117">
        <w:rPr>
          <w:szCs w:val="24"/>
          <w:lang w:eastAsia="zh-CN"/>
        </w:rPr>
        <w:softHyphen/>
        <w:t>ли</w:t>
      </w:r>
      <w:r w:rsidRPr="00251117">
        <w:rPr>
          <w:szCs w:val="24"/>
          <w:lang w:eastAsia="zh-CN"/>
        </w:rPr>
        <w:softHyphen/>
        <w:t>сты.</w:t>
      </w:r>
    </w:p>
    <w:p w:rsidR="00251117" w:rsidRPr="00251117" w:rsidRDefault="00251117" w:rsidP="00251117">
      <w:pPr>
        <w:spacing w:after="0"/>
        <w:ind w:firstLine="720"/>
        <w:rPr>
          <w:szCs w:val="24"/>
          <w:lang w:eastAsia="zh-CN"/>
        </w:rPr>
      </w:pPr>
      <w:r w:rsidRPr="00251117">
        <w:rPr>
          <w:szCs w:val="24"/>
          <w:lang w:eastAsia="zh-CN"/>
        </w:rPr>
        <w:t>Тре</w:t>
      </w:r>
      <w:r w:rsidRPr="00251117">
        <w:rPr>
          <w:szCs w:val="24"/>
          <w:lang w:eastAsia="zh-CN"/>
        </w:rPr>
        <w:softHyphen/>
        <w:t>бо</w:t>
      </w:r>
      <w:r w:rsidRPr="00251117">
        <w:rPr>
          <w:szCs w:val="24"/>
          <w:lang w:eastAsia="zh-CN"/>
        </w:rPr>
        <w:softHyphen/>
        <w:t>ва</w:t>
      </w:r>
      <w:r w:rsidRPr="00251117">
        <w:rPr>
          <w:szCs w:val="24"/>
          <w:lang w:eastAsia="zh-CN"/>
        </w:rPr>
        <w:softHyphen/>
        <w:t>ния к ква</w:t>
      </w:r>
      <w:r w:rsidRPr="00251117">
        <w:rPr>
          <w:szCs w:val="24"/>
          <w:lang w:eastAsia="zh-CN"/>
        </w:rPr>
        <w:softHyphen/>
        <w:t>ли</w:t>
      </w:r>
      <w:r w:rsidRPr="00251117">
        <w:rPr>
          <w:szCs w:val="24"/>
          <w:lang w:eastAsia="zh-CN"/>
        </w:rPr>
        <w:softHyphen/>
        <w:t>фи</w:t>
      </w:r>
      <w:r w:rsidRPr="00251117">
        <w:rPr>
          <w:szCs w:val="24"/>
          <w:lang w:eastAsia="zh-CN"/>
        </w:rPr>
        <w:softHyphen/>
        <w:t>ка</w:t>
      </w:r>
      <w:r w:rsidRPr="00251117">
        <w:rPr>
          <w:szCs w:val="24"/>
          <w:lang w:eastAsia="zh-CN"/>
        </w:rPr>
        <w:softHyphen/>
        <w:t>ции экс</w:t>
      </w:r>
      <w:r w:rsidRPr="00251117">
        <w:rPr>
          <w:szCs w:val="24"/>
          <w:lang w:eastAsia="zh-CN"/>
        </w:rPr>
        <w:softHyphen/>
        <w:t>пер</w:t>
      </w:r>
      <w:r w:rsidRPr="00251117">
        <w:rPr>
          <w:szCs w:val="24"/>
          <w:lang w:eastAsia="zh-CN"/>
        </w:rPr>
        <w:softHyphen/>
        <w:t>тов-раз</w:t>
      </w:r>
      <w:r w:rsidRPr="00251117">
        <w:rPr>
          <w:szCs w:val="24"/>
          <w:lang w:eastAsia="zh-CN"/>
        </w:rPr>
        <w:softHyphen/>
        <w:t>ра</w:t>
      </w:r>
      <w:r w:rsidRPr="00251117">
        <w:rPr>
          <w:szCs w:val="24"/>
          <w:lang w:eastAsia="zh-CN"/>
        </w:rPr>
        <w:softHyphen/>
        <w:t>бот</w:t>
      </w:r>
      <w:r w:rsidRPr="00251117">
        <w:rPr>
          <w:szCs w:val="24"/>
          <w:lang w:eastAsia="zh-CN"/>
        </w:rPr>
        <w:softHyphen/>
        <w:t>чи</w:t>
      </w:r>
      <w:r w:rsidRPr="00251117">
        <w:rPr>
          <w:szCs w:val="24"/>
          <w:lang w:eastAsia="zh-CN"/>
        </w:rPr>
        <w:softHyphen/>
        <w:t>ков про</w:t>
      </w:r>
      <w:r w:rsidRPr="00251117">
        <w:rPr>
          <w:szCs w:val="24"/>
          <w:lang w:eastAsia="zh-CN"/>
        </w:rPr>
        <w:softHyphen/>
        <w:t>ек</w:t>
      </w:r>
      <w:r w:rsidRPr="00251117">
        <w:rPr>
          <w:szCs w:val="24"/>
          <w:lang w:eastAsia="zh-CN"/>
        </w:rPr>
        <w:softHyphen/>
        <w:t>та про</w:t>
      </w:r>
      <w:r w:rsidRPr="00251117">
        <w:rPr>
          <w:szCs w:val="24"/>
          <w:lang w:eastAsia="zh-CN"/>
        </w:rPr>
        <w:softHyphen/>
        <w:t>фес</w:t>
      </w:r>
      <w:r w:rsidRPr="00251117">
        <w:rPr>
          <w:szCs w:val="24"/>
          <w:lang w:eastAsia="zh-CN"/>
        </w:rPr>
        <w:softHyphen/>
        <w:t>сио</w:t>
      </w:r>
      <w:r w:rsidRPr="00251117">
        <w:rPr>
          <w:szCs w:val="24"/>
          <w:lang w:eastAsia="zh-CN"/>
        </w:rPr>
        <w:softHyphen/>
        <w:t>наль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го стан</w:t>
      </w:r>
      <w:r w:rsidRPr="00251117">
        <w:rPr>
          <w:szCs w:val="24"/>
          <w:lang w:eastAsia="zh-CN"/>
        </w:rPr>
        <w:softHyphen/>
        <w:t>дар</w:t>
      </w:r>
      <w:r w:rsidRPr="00251117">
        <w:rPr>
          <w:szCs w:val="24"/>
          <w:lang w:eastAsia="zh-CN"/>
        </w:rPr>
        <w:softHyphen/>
        <w:t>та:</w:t>
      </w:r>
    </w:p>
    <w:p w:rsidR="00251117" w:rsidRPr="00251117" w:rsidRDefault="00251117" w:rsidP="00251117">
      <w:pPr>
        <w:spacing w:after="0"/>
        <w:ind w:firstLine="720"/>
        <w:rPr>
          <w:szCs w:val="24"/>
          <w:lang w:eastAsia="zh-CN"/>
        </w:rPr>
      </w:pPr>
      <w:r w:rsidRPr="00251117">
        <w:rPr>
          <w:szCs w:val="24"/>
          <w:lang w:eastAsia="zh-CN"/>
        </w:rPr>
        <w:t>Долж</w:t>
      </w:r>
      <w:r w:rsidRPr="00251117">
        <w:rPr>
          <w:szCs w:val="24"/>
          <w:lang w:eastAsia="zh-CN"/>
        </w:rPr>
        <w:softHyphen/>
        <w:t>ность - не ни</w:t>
      </w:r>
      <w:r w:rsidRPr="00251117">
        <w:rPr>
          <w:szCs w:val="24"/>
          <w:lang w:eastAsia="zh-CN"/>
        </w:rPr>
        <w:softHyphen/>
        <w:t>же ру</w:t>
      </w:r>
      <w:r w:rsidRPr="00251117">
        <w:rPr>
          <w:szCs w:val="24"/>
          <w:lang w:eastAsia="zh-CN"/>
        </w:rPr>
        <w:softHyphen/>
        <w:t>ко</w:t>
      </w:r>
      <w:r w:rsidRPr="00251117">
        <w:rPr>
          <w:szCs w:val="24"/>
          <w:lang w:eastAsia="zh-CN"/>
        </w:rPr>
        <w:softHyphen/>
        <w:t>во</w:t>
      </w:r>
      <w:r w:rsidRPr="00251117">
        <w:rPr>
          <w:szCs w:val="24"/>
          <w:lang w:eastAsia="zh-CN"/>
        </w:rPr>
        <w:softHyphen/>
        <w:t>ди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ля под</w:t>
      </w:r>
      <w:r w:rsidRPr="00251117">
        <w:rPr>
          <w:szCs w:val="24"/>
          <w:lang w:eastAsia="zh-CN"/>
        </w:rPr>
        <w:softHyphen/>
        <w:t>раз</w:t>
      </w:r>
      <w:r w:rsidRPr="00251117">
        <w:rPr>
          <w:szCs w:val="24"/>
          <w:lang w:eastAsia="zh-CN"/>
        </w:rPr>
        <w:softHyphen/>
        <w:t>де</w:t>
      </w:r>
      <w:r w:rsidRPr="00251117">
        <w:rPr>
          <w:szCs w:val="24"/>
          <w:lang w:eastAsia="zh-CN"/>
        </w:rPr>
        <w:softHyphen/>
        <w:t>ле</w:t>
      </w:r>
      <w:r w:rsidRPr="00251117">
        <w:rPr>
          <w:szCs w:val="24"/>
          <w:lang w:eastAsia="zh-CN"/>
        </w:rPr>
        <w:softHyphen/>
        <w:t>ния или ве</w:t>
      </w:r>
      <w:r w:rsidRPr="00251117">
        <w:rPr>
          <w:szCs w:val="24"/>
          <w:lang w:eastAsia="zh-CN"/>
        </w:rPr>
        <w:softHyphen/>
        <w:t>ду</w:t>
      </w:r>
      <w:r w:rsidRPr="00251117">
        <w:rPr>
          <w:szCs w:val="24"/>
          <w:lang w:eastAsia="zh-CN"/>
        </w:rPr>
        <w:softHyphen/>
        <w:t>ще</w:t>
      </w:r>
      <w:r w:rsidRPr="00251117">
        <w:rPr>
          <w:szCs w:val="24"/>
          <w:lang w:eastAsia="zh-CN"/>
        </w:rPr>
        <w:softHyphen/>
        <w:t>го спе</w:t>
      </w:r>
      <w:r w:rsidRPr="00251117">
        <w:rPr>
          <w:szCs w:val="24"/>
          <w:lang w:eastAsia="zh-CN"/>
        </w:rPr>
        <w:softHyphen/>
        <w:t>циа</w:t>
      </w:r>
      <w:r w:rsidRPr="00251117">
        <w:rPr>
          <w:szCs w:val="24"/>
          <w:lang w:eastAsia="zh-CN"/>
        </w:rPr>
        <w:softHyphen/>
        <w:t>ли</w:t>
      </w:r>
      <w:r w:rsidRPr="00251117">
        <w:rPr>
          <w:szCs w:val="24"/>
          <w:lang w:eastAsia="zh-CN"/>
        </w:rPr>
        <w:softHyphen/>
        <w:t>ста;</w:t>
      </w:r>
    </w:p>
    <w:p w:rsidR="00251117" w:rsidRPr="00251117" w:rsidRDefault="00251117" w:rsidP="00251117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Стаж - не ме</w:t>
      </w:r>
      <w:r w:rsidRPr="00251117">
        <w:rPr>
          <w:szCs w:val="24"/>
          <w:lang w:eastAsia="zh-CN"/>
        </w:rPr>
        <w:softHyphen/>
        <w:t>нее 5 лет ра</w:t>
      </w:r>
      <w:r w:rsidRPr="00251117">
        <w:rPr>
          <w:szCs w:val="24"/>
          <w:lang w:eastAsia="zh-CN"/>
        </w:rPr>
        <w:softHyphen/>
        <w:t>бо</w:t>
      </w:r>
      <w:r w:rsidRPr="00251117">
        <w:rPr>
          <w:szCs w:val="24"/>
          <w:lang w:eastAsia="zh-CN"/>
        </w:rPr>
        <w:softHyphen/>
        <w:t>ты в об</w:t>
      </w:r>
      <w:r w:rsidRPr="00251117">
        <w:rPr>
          <w:szCs w:val="24"/>
          <w:lang w:eastAsia="zh-CN"/>
        </w:rPr>
        <w:softHyphen/>
        <w:t>лас</w:t>
      </w:r>
      <w:r w:rsidRPr="00251117">
        <w:rPr>
          <w:szCs w:val="24"/>
          <w:lang w:eastAsia="zh-CN"/>
        </w:rPr>
        <w:softHyphen/>
        <w:t>ти ин</w:t>
      </w:r>
      <w:r w:rsidRPr="00251117">
        <w:rPr>
          <w:szCs w:val="24"/>
          <w:lang w:eastAsia="zh-CN"/>
        </w:rPr>
        <w:softHyphen/>
        <w:t>фор</w:t>
      </w:r>
      <w:r w:rsidRPr="00251117">
        <w:rPr>
          <w:szCs w:val="24"/>
          <w:lang w:eastAsia="zh-CN"/>
        </w:rPr>
        <w:softHyphen/>
        <w:t>ма</w:t>
      </w:r>
      <w:r w:rsidRPr="00251117">
        <w:rPr>
          <w:szCs w:val="24"/>
          <w:lang w:eastAsia="zh-CN"/>
        </w:rPr>
        <w:softHyphen/>
        <w:t>ци</w:t>
      </w:r>
      <w:r w:rsidRPr="00251117">
        <w:rPr>
          <w:szCs w:val="24"/>
          <w:lang w:eastAsia="zh-CN"/>
        </w:rPr>
        <w:softHyphen/>
        <w:t>он</w:t>
      </w:r>
      <w:r w:rsidRPr="00251117">
        <w:rPr>
          <w:szCs w:val="24"/>
          <w:lang w:eastAsia="zh-CN"/>
        </w:rPr>
        <w:softHyphen/>
        <w:t>ной безо</w:t>
      </w:r>
      <w:r w:rsidRPr="00251117">
        <w:rPr>
          <w:szCs w:val="24"/>
          <w:lang w:eastAsia="zh-CN"/>
        </w:rPr>
        <w:softHyphen/>
        <w:t>пас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сти в ор</w:t>
      </w:r>
      <w:r w:rsidRPr="00251117">
        <w:rPr>
          <w:szCs w:val="24"/>
          <w:lang w:eastAsia="zh-CN"/>
        </w:rPr>
        <w:softHyphen/>
        <w:t>га</w:t>
      </w:r>
      <w:r w:rsidRPr="00251117">
        <w:rPr>
          <w:szCs w:val="24"/>
          <w:lang w:eastAsia="zh-CN"/>
        </w:rPr>
        <w:softHyphen/>
        <w:t>ни</w:t>
      </w:r>
      <w:r w:rsidRPr="00251117">
        <w:rPr>
          <w:szCs w:val="24"/>
          <w:lang w:eastAsia="zh-CN"/>
        </w:rPr>
        <w:softHyphen/>
        <w:t>за</w:t>
      </w:r>
      <w:r w:rsidRPr="00251117">
        <w:rPr>
          <w:szCs w:val="24"/>
          <w:lang w:eastAsia="zh-CN"/>
        </w:rPr>
        <w:softHyphen/>
        <w:t>ции, ко</w:t>
      </w:r>
      <w:r w:rsidRPr="00251117">
        <w:rPr>
          <w:szCs w:val="24"/>
          <w:lang w:eastAsia="zh-CN"/>
        </w:rPr>
        <w:softHyphen/>
        <w:t>то</w:t>
      </w:r>
      <w:r w:rsidRPr="00251117">
        <w:rPr>
          <w:szCs w:val="24"/>
          <w:lang w:eastAsia="zh-CN"/>
        </w:rPr>
        <w:softHyphen/>
        <w:t>рая яв</w:t>
      </w:r>
      <w:r w:rsidRPr="00251117">
        <w:rPr>
          <w:szCs w:val="24"/>
          <w:lang w:eastAsia="zh-CN"/>
        </w:rPr>
        <w:softHyphen/>
        <w:t>ля</w:t>
      </w:r>
      <w:r w:rsidRPr="00251117">
        <w:rPr>
          <w:szCs w:val="24"/>
          <w:lang w:eastAsia="zh-CN"/>
        </w:rPr>
        <w:softHyphen/>
        <w:t>ет</w:t>
      </w:r>
      <w:r w:rsidRPr="00251117">
        <w:rPr>
          <w:szCs w:val="24"/>
          <w:lang w:eastAsia="zh-CN"/>
        </w:rPr>
        <w:softHyphen/>
        <w:t>ся ра</w:t>
      </w:r>
      <w:r w:rsidRPr="00251117">
        <w:rPr>
          <w:szCs w:val="24"/>
          <w:lang w:eastAsia="zh-CN"/>
        </w:rPr>
        <w:softHyphen/>
        <w:t>бо</w:t>
      </w:r>
      <w:r w:rsidRPr="00251117">
        <w:rPr>
          <w:szCs w:val="24"/>
          <w:lang w:eastAsia="zh-CN"/>
        </w:rPr>
        <w:softHyphen/>
        <w:t>то</w:t>
      </w:r>
      <w:r w:rsidRPr="00251117">
        <w:rPr>
          <w:szCs w:val="24"/>
          <w:lang w:eastAsia="zh-CN"/>
        </w:rPr>
        <w:softHyphen/>
        <w:t>да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лем в от</w:t>
      </w:r>
      <w:r w:rsidRPr="00251117">
        <w:rPr>
          <w:szCs w:val="24"/>
          <w:lang w:eastAsia="zh-CN"/>
        </w:rPr>
        <w:softHyphen/>
        <w:t>рас</w:t>
      </w:r>
      <w:r w:rsidRPr="00251117">
        <w:rPr>
          <w:szCs w:val="24"/>
          <w:lang w:eastAsia="zh-CN"/>
        </w:rPr>
        <w:softHyphen/>
        <w:t>ли, ли</w:t>
      </w:r>
      <w:r w:rsidRPr="00251117">
        <w:rPr>
          <w:szCs w:val="24"/>
          <w:lang w:eastAsia="zh-CN"/>
        </w:rPr>
        <w:softHyphen/>
        <w:t>бо яв</w:t>
      </w:r>
      <w:r w:rsidRPr="00251117">
        <w:rPr>
          <w:szCs w:val="24"/>
          <w:lang w:eastAsia="zh-CN"/>
        </w:rPr>
        <w:softHyphen/>
        <w:t>ля</w:t>
      </w:r>
      <w:r w:rsidRPr="00251117">
        <w:rPr>
          <w:szCs w:val="24"/>
          <w:lang w:eastAsia="zh-CN"/>
        </w:rPr>
        <w:softHyphen/>
        <w:t>ет</w:t>
      </w:r>
      <w:r w:rsidRPr="00251117">
        <w:rPr>
          <w:szCs w:val="24"/>
          <w:lang w:eastAsia="zh-CN"/>
        </w:rPr>
        <w:softHyphen/>
        <w:t>ся пред</w:t>
      </w:r>
      <w:r w:rsidRPr="00251117">
        <w:rPr>
          <w:szCs w:val="24"/>
          <w:lang w:eastAsia="zh-CN"/>
        </w:rPr>
        <w:softHyphen/>
        <w:t>ста</w:t>
      </w:r>
      <w:r w:rsidRPr="00251117">
        <w:rPr>
          <w:szCs w:val="24"/>
          <w:lang w:eastAsia="zh-CN"/>
        </w:rPr>
        <w:softHyphen/>
        <w:t>ви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лем сис</w:t>
      </w:r>
      <w:r w:rsidRPr="00251117">
        <w:rPr>
          <w:szCs w:val="24"/>
          <w:lang w:eastAsia="zh-CN"/>
        </w:rPr>
        <w:softHyphen/>
        <w:t>те</w:t>
      </w:r>
      <w:r w:rsidRPr="00251117">
        <w:rPr>
          <w:szCs w:val="24"/>
          <w:lang w:eastAsia="zh-CN"/>
        </w:rPr>
        <w:softHyphen/>
        <w:t>мы про</w:t>
      </w:r>
      <w:r w:rsidRPr="00251117">
        <w:rPr>
          <w:szCs w:val="24"/>
          <w:lang w:eastAsia="zh-CN"/>
        </w:rPr>
        <w:softHyphen/>
        <w:t>фес</w:t>
      </w:r>
      <w:r w:rsidRPr="00251117">
        <w:rPr>
          <w:szCs w:val="24"/>
          <w:lang w:eastAsia="zh-CN"/>
        </w:rPr>
        <w:softHyphen/>
        <w:t>сио</w:t>
      </w:r>
      <w:r w:rsidRPr="00251117">
        <w:rPr>
          <w:szCs w:val="24"/>
          <w:lang w:eastAsia="zh-CN"/>
        </w:rPr>
        <w:softHyphen/>
        <w:t>наль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го об</w:t>
      </w:r>
      <w:r w:rsidRPr="00251117">
        <w:rPr>
          <w:szCs w:val="24"/>
          <w:lang w:eastAsia="zh-CN"/>
        </w:rPr>
        <w:softHyphen/>
        <w:t>ра</w:t>
      </w:r>
      <w:r w:rsidRPr="00251117">
        <w:rPr>
          <w:szCs w:val="24"/>
          <w:lang w:eastAsia="zh-CN"/>
        </w:rPr>
        <w:softHyphen/>
        <w:t>зо</w:t>
      </w:r>
      <w:r w:rsidRPr="00251117">
        <w:rPr>
          <w:szCs w:val="24"/>
          <w:lang w:eastAsia="zh-CN"/>
        </w:rPr>
        <w:softHyphen/>
        <w:t>ва</w:t>
      </w:r>
      <w:r w:rsidRPr="00251117">
        <w:rPr>
          <w:szCs w:val="24"/>
          <w:lang w:eastAsia="zh-CN"/>
        </w:rPr>
        <w:softHyphen/>
        <w:t>ния, ока</w:t>
      </w:r>
      <w:r w:rsidRPr="00251117">
        <w:rPr>
          <w:szCs w:val="24"/>
          <w:lang w:eastAsia="zh-CN"/>
        </w:rPr>
        <w:softHyphen/>
        <w:t>зы</w:t>
      </w:r>
      <w:r w:rsidRPr="00251117">
        <w:rPr>
          <w:szCs w:val="24"/>
          <w:lang w:eastAsia="zh-CN"/>
        </w:rPr>
        <w:softHyphen/>
        <w:t>ваю</w:t>
      </w:r>
      <w:r w:rsidRPr="00251117">
        <w:rPr>
          <w:szCs w:val="24"/>
          <w:lang w:eastAsia="zh-CN"/>
        </w:rPr>
        <w:softHyphen/>
        <w:t>щей об</w:t>
      </w:r>
      <w:r w:rsidRPr="00251117">
        <w:rPr>
          <w:szCs w:val="24"/>
          <w:lang w:eastAsia="zh-CN"/>
        </w:rPr>
        <w:softHyphen/>
        <w:t>ра</w:t>
      </w:r>
      <w:r w:rsidRPr="00251117">
        <w:rPr>
          <w:szCs w:val="24"/>
          <w:lang w:eastAsia="zh-CN"/>
        </w:rPr>
        <w:softHyphen/>
        <w:t>зо</w:t>
      </w:r>
      <w:r w:rsidRPr="00251117">
        <w:rPr>
          <w:szCs w:val="24"/>
          <w:lang w:eastAsia="zh-CN"/>
        </w:rPr>
        <w:softHyphen/>
        <w:t>ва</w:t>
      </w:r>
      <w:r w:rsidRPr="00251117">
        <w:rPr>
          <w:szCs w:val="24"/>
          <w:lang w:eastAsia="zh-CN"/>
        </w:rPr>
        <w:softHyphen/>
        <w:t>тель</w:t>
      </w:r>
      <w:r w:rsidRPr="00251117">
        <w:rPr>
          <w:szCs w:val="24"/>
          <w:lang w:eastAsia="zh-CN"/>
        </w:rPr>
        <w:softHyphen/>
        <w:t>ные ус</w:t>
      </w:r>
      <w:r w:rsidRPr="00251117">
        <w:rPr>
          <w:szCs w:val="24"/>
          <w:lang w:eastAsia="zh-CN"/>
        </w:rPr>
        <w:softHyphen/>
        <w:t>лу</w:t>
      </w:r>
      <w:r w:rsidRPr="00251117">
        <w:rPr>
          <w:szCs w:val="24"/>
          <w:lang w:eastAsia="zh-CN"/>
        </w:rPr>
        <w:softHyphen/>
        <w:t>ги в об</w:t>
      </w:r>
      <w:r w:rsidRPr="00251117">
        <w:rPr>
          <w:szCs w:val="24"/>
          <w:lang w:eastAsia="zh-CN"/>
        </w:rPr>
        <w:softHyphen/>
        <w:t>лас</w:t>
      </w:r>
      <w:r w:rsidRPr="00251117">
        <w:rPr>
          <w:szCs w:val="24"/>
          <w:lang w:eastAsia="zh-CN"/>
        </w:rPr>
        <w:softHyphen/>
        <w:t>ти ин</w:t>
      </w:r>
      <w:r w:rsidRPr="00251117">
        <w:rPr>
          <w:szCs w:val="24"/>
          <w:lang w:eastAsia="zh-CN"/>
        </w:rPr>
        <w:softHyphen/>
        <w:t>фор</w:t>
      </w:r>
      <w:r w:rsidRPr="00251117">
        <w:rPr>
          <w:szCs w:val="24"/>
          <w:lang w:eastAsia="zh-CN"/>
        </w:rPr>
        <w:softHyphen/>
        <w:t>ма</w:t>
      </w:r>
      <w:r w:rsidRPr="00251117">
        <w:rPr>
          <w:szCs w:val="24"/>
          <w:lang w:eastAsia="zh-CN"/>
        </w:rPr>
        <w:softHyphen/>
        <w:t>ци</w:t>
      </w:r>
      <w:r w:rsidRPr="00251117">
        <w:rPr>
          <w:szCs w:val="24"/>
          <w:lang w:eastAsia="zh-CN"/>
        </w:rPr>
        <w:softHyphen/>
        <w:t>он</w:t>
      </w:r>
      <w:r w:rsidRPr="00251117">
        <w:rPr>
          <w:szCs w:val="24"/>
          <w:lang w:eastAsia="zh-CN"/>
        </w:rPr>
        <w:softHyphen/>
        <w:t>ной безо</w:t>
      </w:r>
      <w:r w:rsidRPr="00251117">
        <w:rPr>
          <w:szCs w:val="24"/>
          <w:lang w:eastAsia="zh-CN"/>
        </w:rPr>
        <w:softHyphen/>
        <w:t>пас</w:t>
      </w:r>
      <w:r w:rsidRPr="00251117">
        <w:rPr>
          <w:szCs w:val="24"/>
          <w:lang w:eastAsia="zh-CN"/>
        </w:rPr>
        <w:softHyphen/>
        <w:t>но</w:t>
      </w:r>
      <w:r w:rsidRPr="00251117">
        <w:rPr>
          <w:szCs w:val="24"/>
          <w:lang w:eastAsia="zh-CN"/>
        </w:rPr>
        <w:softHyphen/>
        <w:t>сти.</w:t>
      </w:r>
    </w:p>
    <w:p w:rsidR="00251117" w:rsidRPr="00251117" w:rsidRDefault="00251117" w:rsidP="00251117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szCs w:val="24"/>
          <w:lang w:eastAsia="zh-CN"/>
        </w:rPr>
      </w:pPr>
      <w:r w:rsidRPr="00251117">
        <w:rPr>
          <w:szCs w:val="24"/>
          <w:lang w:eastAsia="zh-CN"/>
        </w:rPr>
        <w:t>На</w:t>
      </w:r>
      <w:r w:rsidRPr="00251117">
        <w:rPr>
          <w:szCs w:val="24"/>
          <w:lang w:eastAsia="zh-CN"/>
        </w:rPr>
        <w:softHyphen/>
        <w:t>ли</w:t>
      </w:r>
      <w:r w:rsidRPr="00251117">
        <w:rPr>
          <w:szCs w:val="24"/>
          <w:lang w:eastAsia="zh-CN"/>
        </w:rPr>
        <w:softHyphen/>
        <w:t>чие у экс</w:t>
      </w:r>
      <w:r w:rsidRPr="00251117">
        <w:rPr>
          <w:szCs w:val="24"/>
          <w:lang w:eastAsia="zh-CN"/>
        </w:rPr>
        <w:softHyphen/>
        <w:t>пер</w:t>
      </w:r>
      <w:r w:rsidRPr="00251117">
        <w:rPr>
          <w:szCs w:val="24"/>
          <w:lang w:eastAsia="zh-CN"/>
        </w:rPr>
        <w:softHyphen/>
        <w:t>тов до</w:t>
      </w:r>
      <w:r w:rsidRPr="00251117">
        <w:rPr>
          <w:szCs w:val="24"/>
          <w:lang w:eastAsia="zh-CN"/>
        </w:rPr>
        <w:softHyphen/>
        <w:t>пус</w:t>
      </w:r>
      <w:r w:rsidRPr="00251117">
        <w:rPr>
          <w:szCs w:val="24"/>
          <w:lang w:eastAsia="zh-CN"/>
        </w:rPr>
        <w:softHyphen/>
        <w:t>ка к све</w:t>
      </w:r>
      <w:r w:rsidRPr="00251117">
        <w:rPr>
          <w:szCs w:val="24"/>
          <w:lang w:eastAsia="zh-CN"/>
        </w:rPr>
        <w:softHyphen/>
        <w:t>де</w:t>
      </w:r>
      <w:r w:rsidRPr="00251117">
        <w:rPr>
          <w:szCs w:val="24"/>
          <w:lang w:eastAsia="zh-CN"/>
        </w:rPr>
        <w:softHyphen/>
        <w:t>ни</w:t>
      </w:r>
      <w:r w:rsidRPr="00251117">
        <w:rPr>
          <w:szCs w:val="24"/>
          <w:lang w:eastAsia="zh-CN"/>
        </w:rPr>
        <w:softHyphen/>
        <w:t>ям, со</w:t>
      </w:r>
      <w:r w:rsidRPr="00251117">
        <w:rPr>
          <w:szCs w:val="24"/>
          <w:lang w:eastAsia="zh-CN"/>
        </w:rPr>
        <w:softHyphen/>
        <w:t>став</w:t>
      </w:r>
      <w:r w:rsidRPr="00251117">
        <w:rPr>
          <w:szCs w:val="24"/>
          <w:lang w:eastAsia="zh-CN"/>
        </w:rPr>
        <w:softHyphen/>
        <w:t>ляю</w:t>
      </w:r>
      <w:r w:rsidRPr="00251117">
        <w:rPr>
          <w:szCs w:val="24"/>
          <w:lang w:eastAsia="zh-CN"/>
        </w:rPr>
        <w:softHyphen/>
        <w:t>щим го</w:t>
      </w:r>
      <w:r w:rsidRPr="00251117">
        <w:rPr>
          <w:szCs w:val="24"/>
          <w:lang w:eastAsia="zh-CN"/>
        </w:rPr>
        <w:softHyphen/>
        <w:t>су</w:t>
      </w:r>
      <w:r w:rsidRPr="00251117">
        <w:rPr>
          <w:szCs w:val="24"/>
          <w:lang w:eastAsia="zh-CN"/>
        </w:rPr>
        <w:softHyphen/>
        <w:t>дар</w:t>
      </w:r>
      <w:r w:rsidRPr="00251117">
        <w:rPr>
          <w:szCs w:val="24"/>
          <w:lang w:eastAsia="zh-CN"/>
        </w:rPr>
        <w:softHyphen/>
        <w:t>ст</w:t>
      </w:r>
      <w:r w:rsidRPr="00251117">
        <w:rPr>
          <w:szCs w:val="24"/>
          <w:lang w:eastAsia="zh-CN"/>
        </w:rPr>
        <w:softHyphen/>
        <w:t>вен</w:t>
      </w:r>
      <w:r w:rsidRPr="00251117">
        <w:rPr>
          <w:szCs w:val="24"/>
          <w:lang w:eastAsia="zh-CN"/>
        </w:rPr>
        <w:softHyphen/>
        <w:t>ную тай</w:t>
      </w:r>
      <w:r w:rsidRPr="00251117">
        <w:rPr>
          <w:szCs w:val="24"/>
          <w:lang w:eastAsia="zh-CN"/>
        </w:rPr>
        <w:softHyphen/>
        <w:t>ну.</w:t>
      </w:r>
    </w:p>
    <w:p w:rsidR="00251117" w:rsidRPr="00251117" w:rsidRDefault="00251117" w:rsidP="00251117">
      <w:pPr>
        <w:spacing w:after="0"/>
        <w:ind w:firstLine="720"/>
        <w:rPr>
          <w:szCs w:val="24"/>
        </w:rPr>
      </w:pPr>
    </w:p>
    <w:p w:rsidR="00251117" w:rsidRPr="00251117" w:rsidRDefault="00251117" w:rsidP="00251117">
      <w:pPr>
        <w:pStyle w:val="2"/>
        <w:ind w:left="0" w:firstLine="720"/>
        <w:rPr>
          <w:szCs w:val="24"/>
        </w:rPr>
      </w:pPr>
      <w:bookmarkStart w:id="25" w:name="_Toc426610444"/>
      <w:bookmarkStart w:id="26" w:name="_Toc426610488"/>
      <w:bookmarkStart w:id="27" w:name="_Toc433720323"/>
      <w:r w:rsidRPr="00251117">
        <w:rPr>
          <w:szCs w:val="24"/>
        </w:rPr>
        <w:t>Ин</w:t>
      </w:r>
      <w:r w:rsidRPr="00251117">
        <w:rPr>
          <w:szCs w:val="24"/>
        </w:rPr>
        <w:softHyphen/>
        <w:t>фор</w:t>
      </w:r>
      <w:r w:rsidRPr="00251117">
        <w:rPr>
          <w:szCs w:val="24"/>
        </w:rPr>
        <w:softHyphen/>
        <w:t>ма</w:t>
      </w:r>
      <w:r w:rsidRPr="00251117">
        <w:rPr>
          <w:szCs w:val="24"/>
        </w:rPr>
        <w:softHyphen/>
        <w:t>ция о по</w:t>
      </w:r>
      <w:r w:rsidRPr="00251117">
        <w:rPr>
          <w:szCs w:val="24"/>
        </w:rPr>
        <w:softHyphen/>
        <w:t>ряд</w:t>
      </w:r>
      <w:r w:rsidRPr="00251117">
        <w:rPr>
          <w:szCs w:val="24"/>
        </w:rPr>
        <w:softHyphen/>
        <w:t>ке об</w:t>
      </w:r>
      <w:r w:rsidRPr="00251117">
        <w:rPr>
          <w:szCs w:val="24"/>
        </w:rPr>
        <w:softHyphen/>
        <w:t>су</w:t>
      </w:r>
      <w:r w:rsidRPr="00251117">
        <w:rPr>
          <w:szCs w:val="24"/>
        </w:rPr>
        <w:softHyphen/>
        <w:t>ж</w:t>
      </w:r>
      <w:r w:rsidRPr="00251117">
        <w:rPr>
          <w:szCs w:val="24"/>
        </w:rPr>
        <w:softHyphen/>
        <w:t>де</w:t>
      </w:r>
      <w:r w:rsidRPr="00251117">
        <w:rPr>
          <w:szCs w:val="24"/>
        </w:rPr>
        <w:softHyphen/>
        <w:t>ния</w:t>
      </w:r>
      <w:bookmarkEnd w:id="25"/>
      <w:bookmarkEnd w:id="26"/>
      <w:bookmarkEnd w:id="27"/>
    </w:p>
    <w:p w:rsidR="00251117" w:rsidRPr="00251117" w:rsidRDefault="00251117" w:rsidP="00251117">
      <w:pPr>
        <w:spacing w:after="0"/>
        <w:rPr>
          <w:b/>
        </w:rPr>
      </w:pPr>
      <w:bookmarkStart w:id="28" w:name="_Toc426610447"/>
    </w:p>
    <w:p w:rsidR="00251117" w:rsidRPr="00251117" w:rsidRDefault="00251117" w:rsidP="00251117">
      <w:pPr>
        <w:spacing w:after="0"/>
        <w:jc w:val="center"/>
        <w:rPr>
          <w:b/>
        </w:rPr>
      </w:pPr>
      <w:r w:rsidRPr="00251117">
        <w:rPr>
          <w:b/>
        </w:rPr>
        <w:t>Мероприятия, на которых проводилось обсуждение</w:t>
      </w:r>
    </w:p>
    <w:p w:rsidR="00251117" w:rsidRPr="00251117" w:rsidRDefault="00251117" w:rsidP="00251117">
      <w:pPr>
        <w:spacing w:after="0"/>
        <w:jc w:val="center"/>
        <w:rPr>
          <w:b/>
        </w:rPr>
      </w:pPr>
      <w:proofErr w:type="gramStart"/>
      <w:r w:rsidRPr="00251117">
        <w:rPr>
          <w:b/>
        </w:rPr>
        <w:t>проектов</w:t>
      </w:r>
      <w:proofErr w:type="gramEnd"/>
      <w:r w:rsidRPr="00251117">
        <w:rPr>
          <w:b/>
        </w:rPr>
        <w:t xml:space="preserve"> профессиональных стандартов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 xml:space="preserve">1. 17-й Национальный форум информационной безопасности «Информационная безопасность России в цифровую эпоху: новые вызовы, угрозы, решения» (Инфофорум-2015). 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5-6 февраля 2015 года, г. Москва.</w:t>
      </w:r>
    </w:p>
    <w:p w:rsidR="00251117" w:rsidRPr="00251117" w:rsidRDefault="00251117" w:rsidP="00251117">
      <w:pPr>
        <w:spacing w:after="0"/>
      </w:pPr>
      <w:r w:rsidRPr="00251117">
        <w:t>Количество участников: 839</w:t>
      </w:r>
    </w:p>
    <w:p w:rsidR="00251117" w:rsidRPr="00251117" w:rsidRDefault="00251117" w:rsidP="00251117">
      <w:pPr>
        <w:spacing w:after="0"/>
      </w:pPr>
      <w:r w:rsidRPr="00251117">
        <w:t>Количество организаций: 472</w:t>
      </w:r>
    </w:p>
    <w:p w:rsidR="00251117" w:rsidRPr="00251117" w:rsidRDefault="00251117" w:rsidP="00251117">
      <w:pPr>
        <w:spacing w:after="0"/>
      </w:pPr>
      <w:proofErr w:type="gramStart"/>
      <w:r w:rsidRPr="00251117">
        <w:t>из</w:t>
      </w:r>
      <w:proofErr w:type="gramEnd"/>
      <w:r w:rsidRPr="00251117">
        <w:t xml:space="preserve"> них: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ВО: 103 (161 человек)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СПО: 8 (11 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ДПО: 6 (7 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коммерческих</w:t>
      </w:r>
      <w:proofErr w:type="gramEnd"/>
      <w:r w:rsidRPr="00251117">
        <w:t xml:space="preserve"> организаций: 116 (260 человек)</w:t>
      </w:r>
    </w:p>
    <w:p w:rsidR="00251117" w:rsidRPr="00251117" w:rsidRDefault="00251117" w:rsidP="00251117">
      <w:pPr>
        <w:spacing w:after="0"/>
      </w:pPr>
      <w:proofErr w:type="gramStart"/>
      <w:r w:rsidRPr="00251117">
        <w:t>представителей</w:t>
      </w:r>
      <w:proofErr w:type="gramEnd"/>
      <w:r w:rsidRPr="00251117">
        <w:t xml:space="preserve"> ФОИВ: 44 ФОИВ (138 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представителей</w:t>
      </w:r>
      <w:proofErr w:type="gramEnd"/>
      <w:r w:rsidRPr="00251117">
        <w:t xml:space="preserve"> рег. органов исполнительной и законодательной власти:73 (91 человек)</w:t>
      </w:r>
    </w:p>
    <w:p w:rsidR="00251117" w:rsidRPr="00251117" w:rsidRDefault="00251117" w:rsidP="00251117">
      <w:pPr>
        <w:spacing w:after="0"/>
      </w:pPr>
      <w:r w:rsidRPr="00251117">
        <w:t>Остальные участники представляли: зарубежные страны, научные и общественные</w:t>
      </w:r>
    </w:p>
    <w:p w:rsidR="00251117" w:rsidRPr="00251117" w:rsidRDefault="00251117" w:rsidP="00251117">
      <w:pPr>
        <w:spacing w:after="0"/>
      </w:pPr>
      <w:proofErr w:type="gramStart"/>
      <w:r w:rsidRPr="00251117">
        <w:t>организации</w:t>
      </w:r>
      <w:proofErr w:type="gramEnd"/>
      <w:r w:rsidRPr="00251117">
        <w:t>, СМИ, другие организации.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 xml:space="preserve">2. Пленум регионального отделения УМО ИБ по Центральному федеральному округу. 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27 марта 2015 года, г. Москва.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Количество участников: 106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Количество организаций: 58</w:t>
      </w:r>
    </w:p>
    <w:p w:rsidR="00251117" w:rsidRPr="00251117" w:rsidRDefault="00251117" w:rsidP="00251117">
      <w:pPr>
        <w:spacing w:after="0"/>
      </w:pPr>
      <w:proofErr w:type="gramStart"/>
      <w:r w:rsidRPr="00251117">
        <w:t>из</w:t>
      </w:r>
      <w:proofErr w:type="gramEnd"/>
      <w:r w:rsidRPr="00251117">
        <w:t xml:space="preserve"> них: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ВО: 37 (70человек)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СПО: 1 (1 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ДПО: 9 (14человек);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коммерческих</w:t>
      </w:r>
      <w:proofErr w:type="gramEnd"/>
      <w:r w:rsidRPr="00251117">
        <w:t xml:space="preserve"> организаций: 5 (6 человек)</w:t>
      </w:r>
    </w:p>
    <w:p w:rsidR="00251117" w:rsidRPr="00251117" w:rsidRDefault="00251117" w:rsidP="00251117">
      <w:pPr>
        <w:spacing w:after="0"/>
      </w:pPr>
      <w:proofErr w:type="gramStart"/>
      <w:r w:rsidRPr="00251117">
        <w:lastRenderedPageBreak/>
        <w:t>представителей</w:t>
      </w:r>
      <w:proofErr w:type="gramEnd"/>
      <w:r w:rsidRPr="00251117">
        <w:t xml:space="preserve"> ФОИВ: 6 ФОИВ (15человек);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 xml:space="preserve">3. Совместное заседание Совета учебно-методического центра по защите информации Приволжского федерального округа (далее – Совет УМЦ) и регионального отделения Учебно-методического объединения высших учебных заведений Российской Федерации по образованию в области информационной безопасности в Приволжском федеральном округе; методический сбор с преподавательским составом образовательных организаций, осуществляющих в пределах округа подготовку специалистов по защите информации. 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01 апреля 2015 года, г. Нижний Новгород</w:t>
      </w:r>
    </w:p>
    <w:p w:rsidR="00251117" w:rsidRPr="00251117" w:rsidRDefault="00251117" w:rsidP="00251117">
      <w:pPr>
        <w:spacing w:after="0"/>
      </w:pPr>
      <w:r w:rsidRPr="00251117">
        <w:t>Количество участников: 30</w:t>
      </w:r>
    </w:p>
    <w:p w:rsidR="00251117" w:rsidRPr="00251117" w:rsidRDefault="00251117" w:rsidP="00251117">
      <w:pPr>
        <w:spacing w:after="0"/>
      </w:pPr>
      <w:r w:rsidRPr="00251117">
        <w:t>Количество организаций: 25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</w:pPr>
      <w:r w:rsidRPr="00251117">
        <w:t xml:space="preserve">4. IV Форум АЗИ «Актуальные вопросы информационной безопасности». </w:t>
      </w:r>
    </w:p>
    <w:p w:rsidR="00251117" w:rsidRPr="00251117" w:rsidRDefault="00251117" w:rsidP="00251117">
      <w:pPr>
        <w:spacing w:after="0"/>
      </w:pPr>
      <w:r w:rsidRPr="00251117">
        <w:t>14 апреля 2015 года, г. Москва.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Количество участников: 292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Количество организаций: 197</w:t>
      </w:r>
    </w:p>
    <w:p w:rsidR="00251117" w:rsidRPr="00251117" w:rsidRDefault="00251117" w:rsidP="00251117">
      <w:pPr>
        <w:spacing w:after="0"/>
      </w:pPr>
      <w:proofErr w:type="gramStart"/>
      <w:r w:rsidRPr="00251117">
        <w:t>из</w:t>
      </w:r>
      <w:proofErr w:type="gramEnd"/>
      <w:r w:rsidRPr="00251117">
        <w:t xml:space="preserve"> них: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ВО: 18 (24 участника)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СПО: 1 (1 участник);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ДПО: 43 (57 участников);</w:t>
      </w:r>
    </w:p>
    <w:p w:rsidR="00251117" w:rsidRPr="00251117" w:rsidRDefault="00251117" w:rsidP="00251117">
      <w:pPr>
        <w:spacing w:after="0"/>
      </w:pPr>
      <w:proofErr w:type="gramStart"/>
      <w:r w:rsidRPr="00251117">
        <w:t>коммерческих</w:t>
      </w:r>
      <w:proofErr w:type="gramEnd"/>
      <w:r w:rsidRPr="00251117">
        <w:t xml:space="preserve"> организаций: 132 (204 участника)</w:t>
      </w:r>
    </w:p>
    <w:p w:rsidR="00251117" w:rsidRPr="00251117" w:rsidRDefault="00251117" w:rsidP="00251117">
      <w:pPr>
        <w:spacing w:after="0"/>
      </w:pPr>
      <w:proofErr w:type="gramStart"/>
      <w:r w:rsidRPr="00251117">
        <w:t>представителей</w:t>
      </w:r>
      <w:proofErr w:type="gramEnd"/>
      <w:r w:rsidRPr="00251117">
        <w:t xml:space="preserve"> ФОИВ: 3 ФОИВ (6 участников);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 xml:space="preserve">5. Партнерская конференция ИнфоТеКС 2015. 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19-22 мая 2015 г., г. Москва</w:t>
      </w:r>
    </w:p>
    <w:p w:rsidR="00251117" w:rsidRPr="00251117" w:rsidRDefault="00251117" w:rsidP="00251117">
      <w:pPr>
        <w:spacing w:after="0"/>
      </w:pPr>
      <w:r w:rsidRPr="00251117">
        <w:t>Количество участников: 113</w:t>
      </w:r>
    </w:p>
    <w:p w:rsidR="00251117" w:rsidRPr="00251117" w:rsidRDefault="00251117" w:rsidP="00251117">
      <w:pPr>
        <w:spacing w:after="0"/>
      </w:pPr>
      <w:r w:rsidRPr="00251117">
        <w:t>Количество организаций: 76</w:t>
      </w:r>
    </w:p>
    <w:p w:rsidR="00251117" w:rsidRPr="00251117" w:rsidRDefault="00251117" w:rsidP="00251117">
      <w:pPr>
        <w:spacing w:after="0"/>
      </w:pPr>
      <w:proofErr w:type="gramStart"/>
      <w:r w:rsidRPr="00251117">
        <w:t>из</w:t>
      </w:r>
      <w:proofErr w:type="gramEnd"/>
      <w:r w:rsidRPr="00251117">
        <w:t xml:space="preserve"> них: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ВО: 57 (78 человек)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СПО: 5 (7человек);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ДПО: 4 (13человек);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коммерческих</w:t>
      </w:r>
      <w:proofErr w:type="gramEnd"/>
      <w:r w:rsidRPr="00251117">
        <w:t xml:space="preserve"> организаций: 7 (10 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представителей</w:t>
      </w:r>
      <w:proofErr w:type="gramEnd"/>
      <w:r w:rsidRPr="00251117">
        <w:t xml:space="preserve"> ФОИВ: 3 ФОИВ (5человек);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 xml:space="preserve">6. XIX Пленум УМО ИБ, XIV международная научно-практическая конференция «Информационная безопасность», заседания ЮгРоУМО ИБ и курсы повышения квалификации по программе «Нормативно-правовое и научно-методическое обеспечение учебного процесса в контексте практического опыта реализации ФГОС нового поколения и образовательных программ в области информационной безопасности». 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3-7 июня 2015 года, г. Таганрог.</w:t>
      </w:r>
    </w:p>
    <w:p w:rsidR="00251117" w:rsidRPr="00251117" w:rsidRDefault="00251117" w:rsidP="00251117">
      <w:pPr>
        <w:spacing w:after="0"/>
      </w:pPr>
      <w:r w:rsidRPr="00251117">
        <w:t>Количество участников: 128</w:t>
      </w:r>
    </w:p>
    <w:p w:rsidR="00251117" w:rsidRPr="00251117" w:rsidRDefault="00251117" w:rsidP="00251117">
      <w:pPr>
        <w:spacing w:after="0"/>
      </w:pPr>
      <w:r w:rsidRPr="00251117">
        <w:t>Количество организаций: 81</w:t>
      </w:r>
    </w:p>
    <w:p w:rsidR="00251117" w:rsidRPr="00251117" w:rsidRDefault="00251117" w:rsidP="00251117">
      <w:pPr>
        <w:spacing w:after="0"/>
      </w:pPr>
      <w:proofErr w:type="gramStart"/>
      <w:r w:rsidRPr="00251117">
        <w:t>из</w:t>
      </w:r>
      <w:proofErr w:type="gramEnd"/>
      <w:r w:rsidRPr="00251117">
        <w:t xml:space="preserve"> них: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ВО: 55 (80 человек)</w:t>
      </w:r>
    </w:p>
    <w:p w:rsidR="00251117" w:rsidRPr="00251117" w:rsidRDefault="00251117" w:rsidP="00251117">
      <w:pPr>
        <w:spacing w:after="0"/>
      </w:pPr>
      <w:proofErr w:type="gramStart"/>
      <w:r w:rsidRPr="00251117">
        <w:lastRenderedPageBreak/>
        <w:t>образовательных</w:t>
      </w:r>
      <w:proofErr w:type="gramEnd"/>
      <w:r w:rsidRPr="00251117">
        <w:t xml:space="preserve"> организаций СПО: 2 (3 человека);</w:t>
      </w:r>
    </w:p>
    <w:p w:rsidR="00251117" w:rsidRPr="00251117" w:rsidRDefault="00251117" w:rsidP="00251117">
      <w:pPr>
        <w:spacing w:after="0"/>
      </w:pPr>
      <w:proofErr w:type="gramStart"/>
      <w:r w:rsidRPr="00251117">
        <w:t>образовательных</w:t>
      </w:r>
      <w:proofErr w:type="gramEnd"/>
      <w:r w:rsidRPr="00251117">
        <w:t xml:space="preserve"> организаций ДПО: 13 (20человек);</w:t>
      </w:r>
    </w:p>
    <w:p w:rsidR="00251117" w:rsidRPr="00251117" w:rsidRDefault="00251117" w:rsidP="00251117">
      <w:pPr>
        <w:spacing w:after="0"/>
      </w:pPr>
      <w:proofErr w:type="gramStart"/>
      <w:r w:rsidRPr="00251117">
        <w:t>коммерческих</w:t>
      </w:r>
      <w:proofErr w:type="gramEnd"/>
      <w:r w:rsidRPr="00251117">
        <w:t xml:space="preserve"> организаций: 7 (10 человек)</w:t>
      </w:r>
    </w:p>
    <w:p w:rsidR="00251117" w:rsidRPr="00251117" w:rsidRDefault="00251117" w:rsidP="00251117">
      <w:pPr>
        <w:spacing w:after="0"/>
      </w:pPr>
      <w:proofErr w:type="gramStart"/>
      <w:r w:rsidRPr="00251117">
        <w:t>представителей</w:t>
      </w:r>
      <w:proofErr w:type="gramEnd"/>
      <w:r w:rsidRPr="00251117">
        <w:t xml:space="preserve"> ФОИВ: 4 ФОИВ (6 человек).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 xml:space="preserve">7.Вебинар «Проблемы реализации требований профессиональных стандартов в области информационной безопасности в образовательных программах высшего образования». 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18 июня 2015 г., г. Москва.</w:t>
      </w:r>
    </w:p>
    <w:p w:rsidR="00251117" w:rsidRPr="00251117" w:rsidRDefault="00251117" w:rsidP="00251117">
      <w:pPr>
        <w:spacing w:after="0"/>
      </w:pPr>
      <w:r w:rsidRPr="00251117">
        <w:t>Всего участников: 40</w:t>
      </w:r>
    </w:p>
    <w:p w:rsidR="00251117" w:rsidRPr="00251117" w:rsidRDefault="00251117" w:rsidP="00251117">
      <w:pPr>
        <w:spacing w:after="0"/>
      </w:pPr>
      <w:r w:rsidRPr="00251117">
        <w:t>Всего организаций: 36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 xml:space="preserve">8. 24-ая научно-техническая конференция «Методы и технические средства обеспечения безопасности информации». </w:t>
      </w: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29 июня – 02 июля 2015 г., г. Санкт-Петербург.</w:t>
      </w:r>
    </w:p>
    <w:p w:rsidR="00251117" w:rsidRPr="00251117" w:rsidRDefault="00251117" w:rsidP="00251117">
      <w:pPr>
        <w:spacing w:after="0"/>
      </w:pPr>
      <w:r w:rsidRPr="00251117">
        <w:t>Всего участников: 150</w:t>
      </w:r>
    </w:p>
    <w:p w:rsidR="00251117" w:rsidRPr="00251117" w:rsidRDefault="00251117" w:rsidP="00251117">
      <w:pPr>
        <w:spacing w:after="0"/>
      </w:pPr>
      <w:r w:rsidRPr="00251117">
        <w:t>Всего организаций: 60</w:t>
      </w:r>
    </w:p>
    <w:p w:rsidR="00251117" w:rsidRPr="00251117" w:rsidRDefault="00251117" w:rsidP="00251117">
      <w:pPr>
        <w:spacing w:after="0"/>
      </w:pPr>
      <w:r w:rsidRPr="00251117">
        <w:t>Из них:</w:t>
      </w:r>
    </w:p>
    <w:p w:rsidR="00251117" w:rsidRPr="00251117" w:rsidRDefault="00251117" w:rsidP="00251117">
      <w:pPr>
        <w:spacing w:after="0"/>
      </w:pPr>
      <w:r w:rsidRPr="00251117">
        <w:t>Представителей образовательных учреждений высшего образования: 20 (из 16 организаций)</w:t>
      </w:r>
    </w:p>
    <w:p w:rsidR="00251117" w:rsidRPr="00251117" w:rsidRDefault="00251117" w:rsidP="00251117">
      <w:pPr>
        <w:spacing w:after="0"/>
      </w:pPr>
      <w:r w:rsidRPr="00251117">
        <w:t>Представителей образовательных учреждений дополнительного профессионального образования: 5 (из 5 организаций)</w:t>
      </w:r>
    </w:p>
    <w:p w:rsidR="00251117" w:rsidRPr="00251117" w:rsidRDefault="00251117" w:rsidP="00251117">
      <w:pPr>
        <w:spacing w:after="0"/>
      </w:pPr>
      <w:r w:rsidRPr="00251117">
        <w:t>Представителей коммерческих организаций: 113 (из 33 организаций)</w:t>
      </w:r>
    </w:p>
    <w:p w:rsidR="00251117" w:rsidRPr="00251117" w:rsidRDefault="00251117" w:rsidP="00251117">
      <w:pPr>
        <w:spacing w:after="0"/>
      </w:pPr>
      <w:r w:rsidRPr="00251117">
        <w:t>Представителей федеральных органов исполнительной власти: 12 (из 6 организаций).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9. XI Евразийский форум информационной безопасности «ИНФОФОРУМ - КРЫМ», 6-10 июля 2015 г., г. Севастополь.</w:t>
      </w:r>
    </w:p>
    <w:p w:rsidR="00251117" w:rsidRPr="00251117" w:rsidRDefault="00251117" w:rsidP="00251117">
      <w:pPr>
        <w:spacing w:after="0"/>
      </w:pPr>
      <w:r w:rsidRPr="00251117">
        <w:t>Всего участников: 318</w:t>
      </w:r>
    </w:p>
    <w:p w:rsidR="00251117" w:rsidRPr="00251117" w:rsidRDefault="00251117" w:rsidP="00251117">
      <w:pPr>
        <w:spacing w:after="0"/>
      </w:pPr>
      <w:r w:rsidRPr="00251117">
        <w:t>Всего организаций: 83</w:t>
      </w:r>
    </w:p>
    <w:p w:rsidR="00251117" w:rsidRPr="00251117" w:rsidRDefault="00251117" w:rsidP="00251117">
      <w:pPr>
        <w:spacing w:after="0"/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10. XIV Всероссийская конференция «Информационная безопасность. Региональные аспекты. ИнфоБЕРЕГ», 8-11 сентября 2015 г., г. Сочи.</w:t>
      </w:r>
    </w:p>
    <w:p w:rsidR="00251117" w:rsidRPr="00251117" w:rsidRDefault="00251117" w:rsidP="00251117">
      <w:pPr>
        <w:spacing w:after="0"/>
      </w:pPr>
      <w:r w:rsidRPr="00251117">
        <w:t>Всего участников: 130</w:t>
      </w:r>
    </w:p>
    <w:p w:rsidR="00251117" w:rsidRPr="00251117" w:rsidRDefault="00251117" w:rsidP="00251117">
      <w:pPr>
        <w:spacing w:after="0"/>
      </w:pPr>
      <w:r w:rsidRPr="00251117">
        <w:t>Всего организаций: 62</w:t>
      </w:r>
    </w:p>
    <w:p w:rsidR="00251117" w:rsidRPr="00251117" w:rsidRDefault="00251117" w:rsidP="00251117">
      <w:pPr>
        <w:spacing w:after="0"/>
        <w:rPr>
          <w:b/>
        </w:rPr>
      </w:pPr>
    </w:p>
    <w:p w:rsidR="00251117" w:rsidRPr="00251117" w:rsidRDefault="00251117" w:rsidP="00251117">
      <w:pPr>
        <w:spacing w:after="0"/>
        <w:rPr>
          <w:b/>
        </w:rPr>
      </w:pPr>
      <w:r w:rsidRPr="00251117">
        <w:rPr>
          <w:b/>
        </w:rPr>
        <w:t>11. Конференция «Состояние и перспектив развития ИКТ-инфраструктуры при обеспечении доверия и безопасности», 7-8 октября 2015 г., г. Москва, Ассоциация документальной электросвязи.</w:t>
      </w:r>
    </w:p>
    <w:p w:rsidR="00251117" w:rsidRPr="00251117" w:rsidRDefault="00251117" w:rsidP="00251117">
      <w:pPr>
        <w:spacing w:after="0"/>
      </w:pPr>
      <w:r w:rsidRPr="00251117">
        <w:t>Всего участников: 128</w:t>
      </w:r>
    </w:p>
    <w:p w:rsidR="00251117" w:rsidRPr="00251117" w:rsidRDefault="00251117" w:rsidP="00251117">
      <w:pPr>
        <w:spacing w:after="0"/>
      </w:pPr>
      <w:r w:rsidRPr="00251117">
        <w:t>Всего организаций: 63</w:t>
      </w:r>
    </w:p>
    <w:p w:rsidR="00251117" w:rsidRPr="00251117" w:rsidRDefault="00251117" w:rsidP="00251117">
      <w:pPr>
        <w:pStyle w:val="a8"/>
        <w:ind w:firstLine="0"/>
        <w:rPr>
          <w:szCs w:val="24"/>
        </w:rPr>
      </w:pPr>
    </w:p>
    <w:p w:rsidR="00251117" w:rsidRPr="00251117" w:rsidRDefault="00251117" w:rsidP="00251117">
      <w:pPr>
        <w:pStyle w:val="a8"/>
        <w:ind w:firstLine="0"/>
        <w:rPr>
          <w:szCs w:val="24"/>
        </w:rPr>
      </w:pPr>
    </w:p>
    <w:bookmarkEnd w:id="28"/>
    <w:p w:rsidR="00251117" w:rsidRPr="00251117" w:rsidRDefault="00251117" w:rsidP="00251117">
      <w:pPr>
        <w:spacing w:after="0"/>
        <w:rPr>
          <w:szCs w:val="24"/>
        </w:rPr>
      </w:pPr>
      <w:r w:rsidRPr="00251117">
        <w:rPr>
          <w:szCs w:val="24"/>
        </w:rPr>
        <w:t>Ге</w:t>
      </w:r>
      <w:r w:rsidRPr="00251117">
        <w:rPr>
          <w:szCs w:val="24"/>
        </w:rPr>
        <w:softHyphen/>
        <w:t>не</w:t>
      </w:r>
      <w:r w:rsidRPr="00251117">
        <w:rPr>
          <w:szCs w:val="24"/>
        </w:rPr>
        <w:softHyphen/>
        <w:t>раль</w:t>
      </w:r>
      <w:r w:rsidRPr="00251117">
        <w:rPr>
          <w:szCs w:val="24"/>
        </w:rPr>
        <w:softHyphen/>
        <w:t>ный ди</w:t>
      </w:r>
      <w:r w:rsidRPr="00251117">
        <w:rPr>
          <w:szCs w:val="24"/>
        </w:rPr>
        <w:softHyphen/>
        <w:t>рек</w:t>
      </w:r>
      <w:r w:rsidRPr="00251117">
        <w:rPr>
          <w:szCs w:val="24"/>
        </w:rPr>
        <w:softHyphen/>
        <w:t>тор ЗАО</w:t>
      </w:r>
    </w:p>
    <w:p w:rsidR="00251117" w:rsidRPr="00251117" w:rsidRDefault="00251117" w:rsidP="00251117">
      <w:pPr>
        <w:spacing w:after="0"/>
        <w:rPr>
          <w:szCs w:val="24"/>
        </w:rPr>
      </w:pPr>
      <w:r w:rsidRPr="00251117">
        <w:rPr>
          <w:szCs w:val="24"/>
        </w:rPr>
        <w:t xml:space="preserve">«Ассоциация специалистов информационных </w:t>
      </w:r>
      <w:proofErr w:type="gramStart"/>
      <w:r w:rsidRPr="00251117">
        <w:rPr>
          <w:szCs w:val="24"/>
        </w:rPr>
        <w:t xml:space="preserve">систем»   </w:t>
      </w:r>
      <w:proofErr w:type="gramEnd"/>
      <w:r w:rsidRPr="00251117">
        <w:rPr>
          <w:szCs w:val="24"/>
        </w:rPr>
        <w:t xml:space="preserve">             </w:t>
      </w:r>
      <w:r w:rsidRPr="00251117">
        <w:rPr>
          <w:szCs w:val="24"/>
        </w:rPr>
        <w:tab/>
        <w:t xml:space="preserve">                  А.В. Солодянников</w:t>
      </w:r>
    </w:p>
    <w:p w:rsidR="00251117" w:rsidRPr="00251117" w:rsidRDefault="00251117" w:rsidP="00794BC8">
      <w:pPr>
        <w:spacing w:after="0"/>
        <w:rPr>
          <w:b/>
          <w:bCs/>
        </w:rPr>
      </w:pPr>
      <w:r w:rsidRPr="00251117">
        <w:rPr>
          <w:szCs w:val="24"/>
        </w:rPr>
        <w:t>____ ____________ 2015 г.</w:t>
      </w:r>
    </w:p>
    <w:p w:rsidR="000154BF" w:rsidRPr="00251117" w:rsidRDefault="000154BF" w:rsidP="00251117">
      <w:pPr>
        <w:spacing w:after="0"/>
        <w:rPr>
          <w:szCs w:val="24"/>
        </w:rPr>
      </w:pPr>
    </w:p>
    <w:sectPr w:rsidR="000154BF" w:rsidRPr="00251117" w:rsidSect="00C5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1664544"/>
    <w:multiLevelType w:val="hybridMultilevel"/>
    <w:tmpl w:val="023AC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565354D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68CD"/>
    <w:multiLevelType w:val="hybridMultilevel"/>
    <w:tmpl w:val="82C8B2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3F6A69"/>
    <w:multiLevelType w:val="hybridMultilevel"/>
    <w:tmpl w:val="5790C2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D777FC"/>
    <w:multiLevelType w:val="hybridMultilevel"/>
    <w:tmpl w:val="A6B03A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AD4BDD"/>
    <w:multiLevelType w:val="hybridMultilevel"/>
    <w:tmpl w:val="2C7CDD1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E65542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D2EB6"/>
    <w:multiLevelType w:val="multilevel"/>
    <w:tmpl w:val="6F4AE7C2"/>
    <w:lvl w:ilvl="0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4BE593D"/>
    <w:multiLevelType w:val="hybridMultilevel"/>
    <w:tmpl w:val="600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0EE3"/>
    <w:multiLevelType w:val="hybridMultilevel"/>
    <w:tmpl w:val="B504E0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45B9B"/>
    <w:multiLevelType w:val="hybridMultilevel"/>
    <w:tmpl w:val="496868F2"/>
    <w:lvl w:ilvl="0" w:tplc="0000000B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A7A53"/>
    <w:multiLevelType w:val="hybridMultilevel"/>
    <w:tmpl w:val="3FDAEF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542094"/>
    <w:multiLevelType w:val="hybridMultilevel"/>
    <w:tmpl w:val="0FEAF50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84022FD"/>
    <w:multiLevelType w:val="hybridMultilevel"/>
    <w:tmpl w:val="D3B44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0D74199"/>
    <w:multiLevelType w:val="hybridMultilevel"/>
    <w:tmpl w:val="600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90B28"/>
    <w:multiLevelType w:val="hybridMultilevel"/>
    <w:tmpl w:val="45CC3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9D31DE"/>
    <w:multiLevelType w:val="hybridMultilevel"/>
    <w:tmpl w:val="1D2A5698"/>
    <w:lvl w:ilvl="0" w:tplc="6D2ED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04009"/>
    <w:multiLevelType w:val="hybridMultilevel"/>
    <w:tmpl w:val="A2FE9CD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5B50D8"/>
    <w:multiLevelType w:val="hybridMultilevel"/>
    <w:tmpl w:val="600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15EC1"/>
    <w:multiLevelType w:val="hybridMultilevel"/>
    <w:tmpl w:val="BFF008A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50AE6600"/>
    <w:multiLevelType w:val="multilevel"/>
    <w:tmpl w:val="AA2E1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>
    <w:nsid w:val="52C80ED2"/>
    <w:multiLevelType w:val="multilevel"/>
    <w:tmpl w:val="72303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55706D1E"/>
    <w:multiLevelType w:val="multilevel"/>
    <w:tmpl w:val="1AEAF964"/>
    <w:lvl w:ilvl="0">
      <w:start w:val="1"/>
      <w:numFmt w:val="decimal"/>
      <w:pStyle w:val="1"/>
      <w:lvlText w:val="Раздел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B6426A"/>
    <w:multiLevelType w:val="multilevel"/>
    <w:tmpl w:val="5D94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7">
    <w:nsid w:val="59B843BD"/>
    <w:multiLevelType w:val="hybridMultilevel"/>
    <w:tmpl w:val="BA42E4FE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>
    <w:nsid w:val="5AA70455"/>
    <w:multiLevelType w:val="hybridMultilevel"/>
    <w:tmpl w:val="D9A2BB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C5745F8"/>
    <w:multiLevelType w:val="multilevel"/>
    <w:tmpl w:val="5D94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0">
    <w:nsid w:val="65D7330B"/>
    <w:multiLevelType w:val="hybridMultilevel"/>
    <w:tmpl w:val="EC261A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ADD7CF8"/>
    <w:multiLevelType w:val="hybridMultilevel"/>
    <w:tmpl w:val="496868F2"/>
    <w:lvl w:ilvl="0" w:tplc="0000000B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03AB9"/>
    <w:multiLevelType w:val="hybridMultilevel"/>
    <w:tmpl w:val="010A2EE6"/>
    <w:lvl w:ilvl="0" w:tplc="0000000B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05850"/>
    <w:multiLevelType w:val="hybridMultilevel"/>
    <w:tmpl w:val="787226B2"/>
    <w:lvl w:ilvl="0" w:tplc="FFFFFFFF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34">
    <w:nsid w:val="75F87B57"/>
    <w:multiLevelType w:val="hybridMultilevel"/>
    <w:tmpl w:val="1CAC4E7E"/>
    <w:lvl w:ilvl="0" w:tplc="CD9A18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41D42"/>
    <w:multiLevelType w:val="hybridMultilevel"/>
    <w:tmpl w:val="928EF44A"/>
    <w:lvl w:ilvl="0" w:tplc="FFFFFFFF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cs="Wingdings" w:hint="default"/>
      </w:rPr>
    </w:lvl>
  </w:abstractNum>
  <w:abstractNum w:abstractNumId="36">
    <w:nsid w:val="7F123AE4"/>
    <w:multiLevelType w:val="hybridMultilevel"/>
    <w:tmpl w:val="F294A0D8"/>
    <w:lvl w:ilvl="0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6"/>
  </w:num>
  <w:num w:numId="3">
    <w:abstractNumId w:val="30"/>
  </w:num>
  <w:num w:numId="4">
    <w:abstractNumId w:val="16"/>
  </w:num>
  <w:num w:numId="5">
    <w:abstractNumId w:val="27"/>
  </w:num>
  <w:num w:numId="6">
    <w:abstractNumId w:val="18"/>
  </w:num>
  <w:num w:numId="7">
    <w:abstractNumId w:val="22"/>
  </w:num>
  <w:num w:numId="8">
    <w:abstractNumId w:val="33"/>
  </w:num>
  <w:num w:numId="9">
    <w:abstractNumId w:val="10"/>
  </w:num>
  <w:num w:numId="10">
    <w:abstractNumId w:val="28"/>
  </w:num>
  <w:num w:numId="11">
    <w:abstractNumId w:val="15"/>
  </w:num>
  <w:num w:numId="12">
    <w:abstractNumId w:val="6"/>
  </w:num>
  <w:num w:numId="13">
    <w:abstractNumId w:val="35"/>
  </w:num>
  <w:num w:numId="14">
    <w:abstractNumId w:val="14"/>
  </w:num>
  <w:num w:numId="15">
    <w:abstractNumId w:val="12"/>
  </w:num>
  <w:num w:numId="16">
    <w:abstractNumId w:val="5"/>
  </w:num>
  <w:num w:numId="17">
    <w:abstractNumId w:val="7"/>
  </w:num>
  <w:num w:numId="18">
    <w:abstractNumId w:val="8"/>
  </w:num>
  <w:num w:numId="19">
    <w:abstractNumId w:val="20"/>
  </w:num>
  <w:num w:numId="20">
    <w:abstractNumId w:val="3"/>
  </w:num>
  <w:num w:numId="21">
    <w:abstractNumId w:val="26"/>
  </w:num>
  <w:num w:numId="22">
    <w:abstractNumId w:val="0"/>
  </w:num>
  <w:num w:numId="23">
    <w:abstractNumId w:val="1"/>
  </w:num>
  <w:num w:numId="24">
    <w:abstractNumId w:val="2"/>
  </w:num>
  <w:num w:numId="25">
    <w:abstractNumId w:val="21"/>
  </w:num>
  <w:num w:numId="26">
    <w:abstractNumId w:val="34"/>
  </w:num>
  <w:num w:numId="27">
    <w:abstractNumId w:val="17"/>
  </w:num>
  <w:num w:numId="28">
    <w:abstractNumId w:val="11"/>
  </w:num>
  <w:num w:numId="29">
    <w:abstractNumId w:val="32"/>
  </w:num>
  <w:num w:numId="30">
    <w:abstractNumId w:val="13"/>
  </w:num>
  <w:num w:numId="31">
    <w:abstractNumId w:val="31"/>
  </w:num>
  <w:num w:numId="32">
    <w:abstractNumId w:val="29"/>
  </w:num>
  <w:num w:numId="33">
    <w:abstractNumId w:val="23"/>
  </w:num>
  <w:num w:numId="34">
    <w:abstractNumId w:val="2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9"/>
    <w:rsid w:val="00004507"/>
    <w:rsid w:val="000154BF"/>
    <w:rsid w:val="000179DF"/>
    <w:rsid w:val="00030A75"/>
    <w:rsid w:val="00044816"/>
    <w:rsid w:val="00081336"/>
    <w:rsid w:val="00093C10"/>
    <w:rsid w:val="000A5F55"/>
    <w:rsid w:val="000E04AC"/>
    <w:rsid w:val="001071E2"/>
    <w:rsid w:val="00150B3F"/>
    <w:rsid w:val="00176360"/>
    <w:rsid w:val="001A6603"/>
    <w:rsid w:val="001C32E5"/>
    <w:rsid w:val="00251117"/>
    <w:rsid w:val="0028167A"/>
    <w:rsid w:val="002837DA"/>
    <w:rsid w:val="002A2AC2"/>
    <w:rsid w:val="002D2DA1"/>
    <w:rsid w:val="00304B27"/>
    <w:rsid w:val="003110C3"/>
    <w:rsid w:val="00321B87"/>
    <w:rsid w:val="003356D6"/>
    <w:rsid w:val="00341661"/>
    <w:rsid w:val="00350CA7"/>
    <w:rsid w:val="0039204A"/>
    <w:rsid w:val="00397EAA"/>
    <w:rsid w:val="003E4397"/>
    <w:rsid w:val="00436C61"/>
    <w:rsid w:val="00481A5F"/>
    <w:rsid w:val="004C0989"/>
    <w:rsid w:val="004E5327"/>
    <w:rsid w:val="00527C4D"/>
    <w:rsid w:val="00567454"/>
    <w:rsid w:val="00581CBA"/>
    <w:rsid w:val="005F3ECA"/>
    <w:rsid w:val="006169AB"/>
    <w:rsid w:val="0064552D"/>
    <w:rsid w:val="0065599D"/>
    <w:rsid w:val="00657261"/>
    <w:rsid w:val="00771DCB"/>
    <w:rsid w:val="00794BC8"/>
    <w:rsid w:val="007D0BE4"/>
    <w:rsid w:val="007E5F5B"/>
    <w:rsid w:val="00805027"/>
    <w:rsid w:val="00810546"/>
    <w:rsid w:val="008A1A60"/>
    <w:rsid w:val="00902435"/>
    <w:rsid w:val="009529E4"/>
    <w:rsid w:val="009604EA"/>
    <w:rsid w:val="00961361"/>
    <w:rsid w:val="009737EE"/>
    <w:rsid w:val="009924B6"/>
    <w:rsid w:val="009A0283"/>
    <w:rsid w:val="009D4F3D"/>
    <w:rsid w:val="009E0081"/>
    <w:rsid w:val="009F0871"/>
    <w:rsid w:val="00A23F97"/>
    <w:rsid w:val="00A46B0A"/>
    <w:rsid w:val="00A519F9"/>
    <w:rsid w:val="00A531B8"/>
    <w:rsid w:val="00A613E3"/>
    <w:rsid w:val="00A81E97"/>
    <w:rsid w:val="00AA2D00"/>
    <w:rsid w:val="00B050B7"/>
    <w:rsid w:val="00B12541"/>
    <w:rsid w:val="00B15B6C"/>
    <w:rsid w:val="00B216F9"/>
    <w:rsid w:val="00B43198"/>
    <w:rsid w:val="00BE0808"/>
    <w:rsid w:val="00BE316C"/>
    <w:rsid w:val="00C022C5"/>
    <w:rsid w:val="00C02422"/>
    <w:rsid w:val="00C126E1"/>
    <w:rsid w:val="00C42F9F"/>
    <w:rsid w:val="00C4559D"/>
    <w:rsid w:val="00C51297"/>
    <w:rsid w:val="00C518F2"/>
    <w:rsid w:val="00C65ADF"/>
    <w:rsid w:val="00CD12CC"/>
    <w:rsid w:val="00CE4DA8"/>
    <w:rsid w:val="00CF3F68"/>
    <w:rsid w:val="00D452DB"/>
    <w:rsid w:val="00D57C76"/>
    <w:rsid w:val="00DB1944"/>
    <w:rsid w:val="00DC21ED"/>
    <w:rsid w:val="00DD0409"/>
    <w:rsid w:val="00E23951"/>
    <w:rsid w:val="00E4595B"/>
    <w:rsid w:val="00E46546"/>
    <w:rsid w:val="00E551EB"/>
    <w:rsid w:val="00EF33DA"/>
    <w:rsid w:val="00EF40AF"/>
    <w:rsid w:val="00F013C0"/>
    <w:rsid w:val="00F67C15"/>
    <w:rsid w:val="00F758C7"/>
    <w:rsid w:val="00F75E2C"/>
    <w:rsid w:val="00FC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C18C9-2663-41C9-A45C-649A5E36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1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1117"/>
    <w:pPr>
      <w:keepNext/>
      <w:keepLines/>
      <w:widowControl w:val="0"/>
      <w:numPr>
        <w:numId w:val="34"/>
      </w:numPr>
      <w:snapToGrid w:val="0"/>
      <w:spacing w:after="0" w:line="240" w:lineRule="auto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1117"/>
    <w:pPr>
      <w:keepNext/>
      <w:numPr>
        <w:ilvl w:val="1"/>
        <w:numId w:val="34"/>
      </w:numPr>
      <w:spacing w:after="0" w:line="240" w:lineRule="auto"/>
      <w:jc w:val="both"/>
      <w:outlineLvl w:val="1"/>
    </w:pPr>
    <w:rPr>
      <w:b/>
      <w:bCs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6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9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15B6C"/>
    <w:rPr>
      <w:szCs w:val="24"/>
    </w:rPr>
  </w:style>
  <w:style w:type="paragraph" w:styleId="a6">
    <w:name w:val="List Paragraph"/>
    <w:basedOn w:val="a"/>
    <w:uiPriority w:val="34"/>
    <w:qFormat/>
    <w:rsid w:val="00350CA7"/>
    <w:pPr>
      <w:ind w:left="720"/>
      <w:contextualSpacing/>
    </w:pPr>
  </w:style>
  <w:style w:type="table" w:styleId="a7">
    <w:name w:val="Table Grid"/>
    <w:basedOn w:val="a1"/>
    <w:uiPriority w:val="59"/>
    <w:rsid w:val="00DD0409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111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117"/>
    <w:rPr>
      <w:rFonts w:ascii="Times New Roman" w:eastAsia="Times New Roman" w:hAnsi="Times New Roman" w:cs="Times New Roman"/>
      <w:b/>
      <w:bCs/>
      <w:iCs/>
      <w:sz w:val="24"/>
      <w:szCs w:val="28"/>
      <w:lang w:val="x-none" w:eastAsia="x-none"/>
    </w:rPr>
  </w:style>
  <w:style w:type="paragraph" w:customStyle="1" w:styleId="a8">
    <w:name w:val="Приложение"/>
    <w:basedOn w:val="a"/>
    <w:qFormat/>
    <w:rsid w:val="00251117"/>
    <w:pPr>
      <w:spacing w:after="0" w:line="240" w:lineRule="auto"/>
      <w:ind w:firstLine="709"/>
      <w:jc w:val="right"/>
    </w:pPr>
  </w:style>
  <w:style w:type="paragraph" w:styleId="11">
    <w:name w:val="toc 1"/>
    <w:basedOn w:val="a"/>
    <w:next w:val="a"/>
    <w:autoRedefine/>
    <w:uiPriority w:val="39"/>
    <w:unhideWhenUsed/>
    <w:rsid w:val="00251117"/>
    <w:pPr>
      <w:tabs>
        <w:tab w:val="left" w:pos="635"/>
        <w:tab w:val="left" w:pos="1440"/>
        <w:tab w:val="right" w:pos="9345"/>
      </w:tabs>
      <w:spacing w:after="0" w:line="240" w:lineRule="auto"/>
      <w:jc w:val="both"/>
    </w:pPr>
    <w:rPr>
      <w:b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51117"/>
    <w:pPr>
      <w:spacing w:after="0" w:line="240" w:lineRule="auto"/>
      <w:jc w:val="both"/>
    </w:pPr>
    <w:rPr>
      <w:rFonts w:cs="Calibri"/>
      <w:bCs/>
      <w:szCs w:val="20"/>
    </w:rPr>
  </w:style>
  <w:style w:type="character" w:styleId="a9">
    <w:name w:val="Hyperlink"/>
    <w:uiPriority w:val="99"/>
    <w:unhideWhenUsed/>
    <w:rsid w:val="00251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7181</Words>
  <Characters>40933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48018</CharactersWithSpaces>
  <SharedDoc>false</SharedDoc>
  <HLinks>
    <vt:vector size="66" baseType="variant"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_Toc433720323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_Toc433720322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_Toc433720321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_Toc433720320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_Toc433720319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_Toc433720318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_Toc433720317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_Toc433720316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_Toc433720315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_Toc433720314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_Toc433720313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Лось</dc:creator>
  <cp:keywords/>
  <cp:lastModifiedBy>1</cp:lastModifiedBy>
  <cp:revision>2</cp:revision>
  <dcterms:created xsi:type="dcterms:W3CDTF">2015-10-28T11:33:00Z</dcterms:created>
  <dcterms:modified xsi:type="dcterms:W3CDTF">2015-10-28T11:33:00Z</dcterms:modified>
</cp:coreProperties>
</file>